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49" w:rsidRDefault="00C32649" w:rsidP="005F3650">
      <w:pPr>
        <w:bidi w:val="0"/>
        <w:spacing w:after="0" w:line="240" w:lineRule="auto"/>
        <w:jc w:val="center"/>
        <w:rPr>
          <w:rFonts w:ascii="Times New Roman" w:eastAsia="Calibri" w:hAnsi="Times New Roman" w:cs="Times New Roman"/>
          <w:b/>
          <w:bCs/>
          <w:sz w:val="24"/>
          <w:szCs w:val="24"/>
          <w:lang w:bidi="ar-EG"/>
        </w:rPr>
      </w:pPr>
    </w:p>
    <w:p w:rsidR="005F3650" w:rsidRPr="00FC34A8" w:rsidRDefault="00B32DCD" w:rsidP="00C32649">
      <w:pPr>
        <w:bidi w:val="0"/>
        <w:spacing w:after="0" w:line="240" w:lineRule="auto"/>
        <w:jc w:val="center"/>
        <w:rPr>
          <w:rFonts w:ascii="Times New Roman" w:eastAsia="Calibri" w:hAnsi="Times New Roman" w:cs="Times New Roman"/>
          <w:b/>
          <w:bCs/>
          <w:sz w:val="24"/>
          <w:szCs w:val="24"/>
          <w:lang w:bidi="ar-EG"/>
        </w:rPr>
      </w:pPr>
      <w:r w:rsidRPr="00FC34A8">
        <w:rPr>
          <w:rFonts w:ascii="Times New Roman" w:eastAsia="Calibri" w:hAnsi="Times New Roman" w:cs="Times New Roman"/>
          <w:b/>
          <w:bCs/>
          <w:sz w:val="24"/>
          <w:szCs w:val="24"/>
          <w:lang w:bidi="ar-EG"/>
        </w:rPr>
        <w:t>Sleep pattern in a</w:t>
      </w:r>
      <w:r w:rsidR="001C2809" w:rsidRPr="00FC34A8">
        <w:rPr>
          <w:rFonts w:ascii="Times New Roman" w:eastAsia="Calibri" w:hAnsi="Times New Roman" w:cs="Times New Roman"/>
          <w:b/>
          <w:bCs/>
          <w:sz w:val="24"/>
          <w:szCs w:val="24"/>
          <w:lang w:bidi="ar-EG"/>
        </w:rPr>
        <w:t xml:space="preserve"> sample of obese females and the relation between degree </w:t>
      </w:r>
      <w:r w:rsidRPr="00FC34A8">
        <w:rPr>
          <w:rFonts w:ascii="Times New Roman" w:eastAsia="Calibri" w:hAnsi="Times New Roman" w:cs="Times New Roman"/>
          <w:b/>
          <w:bCs/>
          <w:sz w:val="24"/>
          <w:szCs w:val="24"/>
          <w:lang w:bidi="ar-EG"/>
        </w:rPr>
        <w:t xml:space="preserve"> of</w:t>
      </w:r>
      <w:r w:rsidR="001C2809" w:rsidRPr="00FC34A8">
        <w:rPr>
          <w:rFonts w:ascii="Times New Roman" w:eastAsia="Calibri" w:hAnsi="Times New Roman" w:cs="Times New Roman"/>
          <w:b/>
          <w:bCs/>
          <w:sz w:val="24"/>
          <w:szCs w:val="24"/>
          <w:lang w:bidi="ar-EG"/>
        </w:rPr>
        <w:t xml:space="preserve"> </w:t>
      </w:r>
      <w:r w:rsidRPr="00FC34A8">
        <w:rPr>
          <w:rFonts w:ascii="Times New Roman" w:eastAsia="Calibri" w:hAnsi="Times New Roman" w:cs="Times New Roman"/>
          <w:b/>
          <w:bCs/>
          <w:sz w:val="24"/>
          <w:szCs w:val="24"/>
          <w:lang w:bidi="ar-EG"/>
        </w:rPr>
        <w:t>obesity</w:t>
      </w:r>
      <w:r w:rsidR="001C2809" w:rsidRPr="00FC34A8">
        <w:rPr>
          <w:rFonts w:ascii="Times New Roman" w:eastAsia="Calibri" w:hAnsi="Times New Roman" w:cs="Times New Roman"/>
          <w:b/>
          <w:bCs/>
          <w:sz w:val="24"/>
          <w:szCs w:val="24"/>
          <w:lang w:bidi="ar-EG"/>
        </w:rPr>
        <w:t xml:space="preserve"> </w:t>
      </w:r>
      <w:r w:rsidRPr="00FC34A8">
        <w:rPr>
          <w:rFonts w:ascii="Times New Roman" w:eastAsia="Calibri" w:hAnsi="Times New Roman" w:cs="Times New Roman"/>
          <w:b/>
          <w:bCs/>
          <w:sz w:val="24"/>
          <w:szCs w:val="24"/>
          <w:lang w:bidi="ar-EG"/>
        </w:rPr>
        <w:t>&amp;</w:t>
      </w:r>
      <w:r w:rsidR="001C2809" w:rsidRPr="00FC34A8">
        <w:rPr>
          <w:rFonts w:ascii="Times New Roman" w:eastAsia="Calibri" w:hAnsi="Times New Roman" w:cs="Times New Roman"/>
          <w:b/>
          <w:bCs/>
          <w:sz w:val="24"/>
          <w:szCs w:val="24"/>
          <w:lang w:bidi="ar-EG"/>
        </w:rPr>
        <w:t>severity of sleep diorders and H</w:t>
      </w:r>
      <w:r w:rsidRPr="00FC34A8">
        <w:rPr>
          <w:rFonts w:ascii="Times New Roman" w:eastAsia="Calibri" w:hAnsi="Times New Roman" w:cs="Times New Roman"/>
          <w:b/>
          <w:bCs/>
          <w:sz w:val="24"/>
          <w:szCs w:val="24"/>
          <w:lang w:bidi="ar-EG"/>
        </w:rPr>
        <w:t>ow to dia</w:t>
      </w:r>
      <w:r w:rsidR="001C2809" w:rsidRPr="00FC34A8">
        <w:rPr>
          <w:rFonts w:ascii="Times New Roman" w:eastAsia="Calibri" w:hAnsi="Times New Roman" w:cs="Times New Roman"/>
          <w:b/>
          <w:bCs/>
          <w:sz w:val="24"/>
          <w:szCs w:val="24"/>
          <w:lang w:bidi="ar-EG"/>
        </w:rPr>
        <w:t>g</w:t>
      </w:r>
      <w:r w:rsidRPr="00FC34A8">
        <w:rPr>
          <w:rFonts w:ascii="Times New Roman" w:eastAsia="Calibri" w:hAnsi="Times New Roman" w:cs="Times New Roman"/>
          <w:b/>
          <w:bCs/>
          <w:sz w:val="24"/>
          <w:szCs w:val="24"/>
          <w:lang w:bidi="ar-EG"/>
        </w:rPr>
        <w:t>nose</w:t>
      </w:r>
      <w:r w:rsidR="005F3650" w:rsidRPr="00FC34A8">
        <w:rPr>
          <w:rFonts w:ascii="Times New Roman" w:eastAsia="Calibri" w:hAnsi="Times New Roman" w:cs="Times New Roman"/>
          <w:b/>
          <w:bCs/>
          <w:sz w:val="24"/>
          <w:szCs w:val="24"/>
          <w:lang w:bidi="ar-EG"/>
        </w:rPr>
        <w:t>.</w:t>
      </w:r>
    </w:p>
    <w:p w:rsidR="005F3650" w:rsidRPr="00200DA9" w:rsidRDefault="00200DA9" w:rsidP="00200DA9">
      <w:pPr>
        <w:bidi w:val="0"/>
        <w:spacing w:after="0" w:line="240" w:lineRule="auto"/>
        <w:jc w:val="center"/>
        <w:rPr>
          <w:rFonts w:asciiTheme="majorBidi" w:eastAsia="Calibri" w:hAnsiTheme="majorBidi" w:cstheme="majorBidi"/>
          <w:sz w:val="24"/>
          <w:szCs w:val="24"/>
          <w:lang w:bidi="ar-EG"/>
        </w:rPr>
      </w:pPr>
      <w:r>
        <w:rPr>
          <w:rFonts w:asciiTheme="majorBidi" w:eastAsia="Calibri" w:hAnsiTheme="majorBidi" w:cstheme="majorBidi"/>
          <w:sz w:val="24"/>
          <w:szCs w:val="24"/>
          <w:lang w:bidi="ar-EG"/>
        </w:rPr>
        <w:t>Vi</w:t>
      </w:r>
      <w:r w:rsidR="00B32DCD" w:rsidRPr="00200DA9">
        <w:rPr>
          <w:rFonts w:asciiTheme="majorBidi" w:eastAsia="Calibri" w:hAnsiTheme="majorBidi" w:cstheme="majorBidi"/>
          <w:sz w:val="24"/>
          <w:szCs w:val="24"/>
          <w:lang w:bidi="ar-EG"/>
        </w:rPr>
        <w:t xml:space="preserve">ctor Samy Mikhael, Mohamed Mostafa El- </w:t>
      </w:r>
      <w:r w:rsidR="004D3FDA" w:rsidRPr="00200DA9">
        <w:rPr>
          <w:rFonts w:asciiTheme="majorBidi" w:eastAsia="Calibri" w:hAnsiTheme="majorBidi" w:cstheme="majorBidi"/>
          <w:sz w:val="24"/>
          <w:szCs w:val="24"/>
          <w:lang w:bidi="ar-EG"/>
        </w:rPr>
        <w:t>H</w:t>
      </w:r>
      <w:r w:rsidR="00B32DCD" w:rsidRPr="00200DA9">
        <w:rPr>
          <w:rFonts w:asciiTheme="majorBidi" w:eastAsia="Calibri" w:hAnsiTheme="majorBidi" w:cstheme="majorBidi"/>
          <w:sz w:val="24"/>
          <w:szCs w:val="24"/>
          <w:lang w:bidi="ar-EG"/>
        </w:rPr>
        <w:t>am</w:t>
      </w:r>
      <w:r w:rsidR="004D3FDA" w:rsidRPr="00200DA9">
        <w:rPr>
          <w:rFonts w:asciiTheme="majorBidi" w:eastAsia="Calibri" w:hAnsiTheme="majorBidi" w:cstheme="majorBidi"/>
          <w:sz w:val="24"/>
          <w:szCs w:val="24"/>
          <w:lang w:bidi="ar-EG"/>
        </w:rPr>
        <w:t>m</w:t>
      </w:r>
      <w:r>
        <w:rPr>
          <w:rFonts w:asciiTheme="majorBidi" w:eastAsia="Calibri" w:hAnsiTheme="majorBidi" w:cstheme="majorBidi"/>
          <w:sz w:val="24"/>
          <w:szCs w:val="24"/>
          <w:lang w:bidi="ar-EG"/>
        </w:rPr>
        <w:t>ady,</w:t>
      </w:r>
      <w:r w:rsidR="004D3FDA" w:rsidRPr="00200DA9">
        <w:rPr>
          <w:rFonts w:asciiTheme="majorBidi" w:eastAsia="Calibri" w:hAnsiTheme="majorBidi" w:cstheme="majorBidi"/>
          <w:sz w:val="24"/>
          <w:szCs w:val="24"/>
          <w:lang w:bidi="ar-EG"/>
        </w:rPr>
        <w:t xml:space="preserve"> Shewikar Tawfik El-Bakry</w:t>
      </w:r>
      <w:r>
        <w:rPr>
          <w:rFonts w:asciiTheme="majorBidi" w:eastAsia="Calibri" w:hAnsiTheme="majorBidi" w:cstheme="majorBidi"/>
          <w:sz w:val="24"/>
          <w:szCs w:val="24"/>
          <w:lang w:bidi="ar-EG"/>
        </w:rPr>
        <w:t xml:space="preserve">        </w:t>
      </w:r>
      <w:r w:rsidRPr="00200DA9">
        <w:rPr>
          <w:rFonts w:asciiTheme="majorBidi" w:eastAsia="Calibri" w:hAnsiTheme="majorBidi" w:cstheme="majorBidi"/>
          <w:sz w:val="24"/>
          <w:szCs w:val="24"/>
          <w:rtl/>
          <w:lang w:bidi="ar-EG"/>
        </w:rPr>
        <w:t xml:space="preserve"> </w:t>
      </w:r>
      <w:r w:rsidRPr="00200DA9">
        <w:rPr>
          <w:rFonts w:asciiTheme="majorBidi" w:eastAsia="Calibri" w:hAnsiTheme="majorBidi" w:cstheme="majorBidi"/>
          <w:sz w:val="24"/>
          <w:szCs w:val="24"/>
          <w:lang w:bidi="ar-EG"/>
        </w:rPr>
        <w:t>and Aml Tarek Shatia,</w:t>
      </w:r>
    </w:p>
    <w:p w:rsidR="005F3650" w:rsidRPr="00200DA9" w:rsidRDefault="005F3650" w:rsidP="005F3650">
      <w:pPr>
        <w:bidi w:val="0"/>
        <w:spacing w:after="0" w:line="240" w:lineRule="auto"/>
        <w:jc w:val="center"/>
        <w:rPr>
          <w:rFonts w:asciiTheme="majorBidi" w:eastAsia="Calibri" w:hAnsiTheme="majorBidi" w:cstheme="majorBidi"/>
          <w:sz w:val="24"/>
          <w:szCs w:val="24"/>
          <w:lang w:bidi="ar-EG"/>
        </w:rPr>
      </w:pPr>
      <w:r w:rsidRPr="00200DA9">
        <w:rPr>
          <w:rFonts w:asciiTheme="majorBidi" w:eastAsia="Calibri" w:hAnsiTheme="majorBidi" w:cstheme="majorBidi"/>
          <w:sz w:val="24"/>
          <w:szCs w:val="24"/>
          <w:lang w:bidi="ar-EG"/>
        </w:rPr>
        <w:t>Department of Neuropsychiatry, Benha Faculty of Medicine, Benha University, Benha Egypt.</w:t>
      </w:r>
    </w:p>
    <w:p w:rsidR="005F3650" w:rsidRPr="00200DA9" w:rsidRDefault="00F86A9C" w:rsidP="005F3650">
      <w:pPr>
        <w:bidi w:val="0"/>
        <w:spacing w:after="0" w:line="240" w:lineRule="auto"/>
        <w:jc w:val="center"/>
        <w:rPr>
          <w:rFonts w:asciiTheme="majorBidi" w:eastAsia="Calibri" w:hAnsiTheme="majorBidi" w:cstheme="majorBidi"/>
          <w:sz w:val="24"/>
          <w:szCs w:val="24"/>
          <w:lang w:val="fr-FR"/>
        </w:rPr>
      </w:pPr>
      <w:hyperlink r:id="rId6" w:history="1">
        <w:r w:rsidR="004D3FDA" w:rsidRPr="00200DA9">
          <w:rPr>
            <w:rStyle w:val="Hyperlink"/>
            <w:rFonts w:asciiTheme="majorBidi" w:eastAsia="Calibri" w:hAnsiTheme="majorBidi" w:cstheme="majorBidi"/>
            <w:sz w:val="24"/>
            <w:szCs w:val="24"/>
            <w:lang w:val="fr-FR"/>
          </w:rPr>
          <w:t>aml.tarek.shatia@gmail.com</w:t>
        </w:r>
      </w:hyperlink>
    </w:p>
    <w:p w:rsidR="005F3650" w:rsidRPr="00200DA9" w:rsidRDefault="005F3650" w:rsidP="005F3650">
      <w:pPr>
        <w:bidi w:val="0"/>
        <w:spacing w:after="0" w:line="240" w:lineRule="auto"/>
        <w:rPr>
          <w:rFonts w:asciiTheme="majorBidi" w:eastAsia="Calibri" w:hAnsiTheme="majorBidi" w:cstheme="majorBidi"/>
          <w:b/>
          <w:bCs/>
          <w:sz w:val="24"/>
          <w:szCs w:val="24"/>
          <w:lang w:val="fr-FR"/>
        </w:rPr>
      </w:pPr>
    </w:p>
    <w:p w:rsidR="005F3650" w:rsidRPr="00200DA9" w:rsidRDefault="003A60E7" w:rsidP="004D3FDA">
      <w:pPr>
        <w:bidi w:val="0"/>
        <w:spacing w:after="0" w:line="240" w:lineRule="auto"/>
        <w:rPr>
          <w:rFonts w:asciiTheme="majorBidi" w:eastAsia="Calibri" w:hAnsiTheme="majorBidi" w:cstheme="majorBidi"/>
          <w:sz w:val="24"/>
          <w:szCs w:val="24"/>
        </w:rPr>
      </w:pPr>
      <w:r w:rsidRPr="00200DA9">
        <w:rPr>
          <w:rFonts w:asciiTheme="majorBidi" w:eastAsia="Calibri" w:hAnsiTheme="majorBidi" w:cstheme="majorBidi"/>
          <w:b/>
          <w:bCs/>
          <w:sz w:val="24"/>
          <w:szCs w:val="24"/>
          <w:lang w:val="fr-FR"/>
        </w:rPr>
        <w:t>Abstract :</w:t>
      </w:r>
      <w:r w:rsidR="005F3650" w:rsidRPr="00200DA9">
        <w:rPr>
          <w:rFonts w:asciiTheme="majorBidi" w:eastAsia="Calibri" w:hAnsiTheme="majorBidi" w:cstheme="majorBidi"/>
          <w:b/>
          <w:bCs/>
          <w:sz w:val="24"/>
          <w:szCs w:val="24"/>
          <w:lang w:val="fr-FR"/>
        </w:rPr>
        <w:t xml:space="preserve"> </w:t>
      </w:r>
      <w:r w:rsidR="005F3650" w:rsidRPr="00200DA9">
        <w:rPr>
          <w:rFonts w:asciiTheme="majorBidi" w:eastAsia="Calibri" w:hAnsiTheme="majorBidi" w:cstheme="majorBidi"/>
          <w:b/>
          <w:bCs/>
          <w:sz w:val="24"/>
          <w:szCs w:val="24"/>
        </w:rPr>
        <w:t>Background</w:t>
      </w:r>
      <w:r>
        <w:rPr>
          <w:rFonts w:asciiTheme="majorBidi" w:eastAsia="Calibri" w:hAnsiTheme="majorBidi" w:cstheme="majorBidi"/>
          <w:b/>
          <w:bCs/>
          <w:sz w:val="24"/>
          <w:szCs w:val="24"/>
        </w:rPr>
        <w:t xml:space="preserve"> </w:t>
      </w:r>
      <w:r w:rsidR="005F3650" w:rsidRPr="00200DA9">
        <w:rPr>
          <w:rFonts w:asciiTheme="majorBidi" w:eastAsia="Calibri" w:hAnsiTheme="majorBidi" w:cstheme="majorBidi"/>
          <w:b/>
          <w:bCs/>
          <w:sz w:val="24"/>
          <w:szCs w:val="24"/>
        </w:rPr>
        <w:t>:</w:t>
      </w:r>
      <w:r w:rsidR="004D3FDA" w:rsidRPr="00200DA9">
        <w:rPr>
          <w:rFonts w:asciiTheme="majorBidi" w:eastAsia="Calibri" w:hAnsiTheme="majorBidi" w:cstheme="majorBidi"/>
          <w:sz w:val="24"/>
          <w:szCs w:val="24"/>
        </w:rPr>
        <w:t xml:space="preserve"> Obesity</w:t>
      </w:r>
      <w:r w:rsidR="005F3650" w:rsidRPr="00200DA9">
        <w:rPr>
          <w:rFonts w:asciiTheme="majorBidi" w:eastAsia="Calibri" w:hAnsiTheme="majorBidi" w:cstheme="majorBidi"/>
          <w:sz w:val="24"/>
          <w:szCs w:val="24"/>
        </w:rPr>
        <w:t xml:space="preserve"> remains a major health care problem and a leading cause of mo</w:t>
      </w:r>
      <w:r w:rsidR="004D3FDA" w:rsidRPr="00200DA9">
        <w:rPr>
          <w:rFonts w:asciiTheme="majorBidi" w:eastAsia="Calibri" w:hAnsiTheme="majorBidi" w:cstheme="majorBidi"/>
          <w:sz w:val="24"/>
          <w:szCs w:val="24"/>
        </w:rPr>
        <w:t xml:space="preserve">rbidity and mortality. The relation between obesity </w:t>
      </w:r>
      <w:r>
        <w:rPr>
          <w:rFonts w:asciiTheme="majorBidi" w:eastAsia="Calibri" w:hAnsiTheme="majorBidi" w:cstheme="majorBidi"/>
          <w:sz w:val="24"/>
          <w:szCs w:val="24"/>
        </w:rPr>
        <w:t xml:space="preserve">and </w:t>
      </w:r>
      <w:r w:rsidR="004D3FDA" w:rsidRPr="00200DA9">
        <w:rPr>
          <w:rFonts w:asciiTheme="majorBidi" w:eastAsia="Calibri" w:hAnsiTheme="majorBidi" w:cstheme="majorBidi"/>
          <w:sz w:val="24"/>
          <w:szCs w:val="24"/>
        </w:rPr>
        <w:t xml:space="preserve">sleep disorders is </w:t>
      </w:r>
      <w:r w:rsidRPr="00200DA9">
        <w:rPr>
          <w:rFonts w:asciiTheme="majorBidi" w:eastAsia="Calibri" w:hAnsiTheme="majorBidi" w:cstheme="majorBidi"/>
          <w:sz w:val="24"/>
          <w:szCs w:val="24"/>
        </w:rPr>
        <w:t>bidirectional.</w:t>
      </w:r>
      <w:r w:rsidR="004D3FDA" w:rsidRPr="00200DA9">
        <w:rPr>
          <w:rFonts w:asciiTheme="majorBidi" w:eastAsia="Calibri" w:hAnsiTheme="majorBidi" w:cstheme="majorBidi"/>
          <w:sz w:val="24"/>
          <w:szCs w:val="24"/>
        </w:rPr>
        <w:t xml:space="preserve"> </w:t>
      </w:r>
      <w:r w:rsidRPr="00200DA9">
        <w:rPr>
          <w:rFonts w:asciiTheme="majorBidi" w:eastAsia="Calibri" w:hAnsiTheme="majorBidi" w:cstheme="majorBidi"/>
          <w:sz w:val="24"/>
          <w:szCs w:val="24"/>
        </w:rPr>
        <w:t>It is</w:t>
      </w:r>
      <w:r w:rsidR="004D3FDA" w:rsidRPr="00200DA9">
        <w:rPr>
          <w:rFonts w:asciiTheme="majorBidi" w:eastAsia="Calibri" w:hAnsiTheme="majorBidi" w:cstheme="majorBidi"/>
          <w:sz w:val="24"/>
          <w:szCs w:val="24"/>
        </w:rPr>
        <w:t xml:space="preserve"> controversial whether obesity cause</w:t>
      </w:r>
      <w:r>
        <w:rPr>
          <w:rFonts w:asciiTheme="majorBidi" w:eastAsia="Calibri" w:hAnsiTheme="majorBidi" w:cstheme="majorBidi"/>
          <w:sz w:val="24"/>
          <w:szCs w:val="24"/>
        </w:rPr>
        <w:t>s</w:t>
      </w:r>
      <w:r w:rsidR="004D3FDA" w:rsidRPr="00200DA9">
        <w:rPr>
          <w:rFonts w:asciiTheme="majorBidi" w:eastAsia="Calibri" w:hAnsiTheme="majorBidi" w:cstheme="majorBidi"/>
          <w:sz w:val="24"/>
          <w:szCs w:val="24"/>
        </w:rPr>
        <w:t xml:space="preserve"> disturbed sleep or sleep deprivation is the cause for increased weight</w:t>
      </w:r>
      <w:r w:rsidR="005F3650" w:rsidRPr="00200DA9">
        <w:rPr>
          <w:rFonts w:asciiTheme="majorBidi" w:eastAsia="Calibri" w:hAnsiTheme="majorBidi" w:cstheme="majorBidi"/>
          <w:sz w:val="24"/>
          <w:szCs w:val="24"/>
        </w:rPr>
        <w:t>.</w:t>
      </w:r>
    </w:p>
    <w:p w:rsidR="005F3650" w:rsidRPr="00200DA9" w:rsidRDefault="005F3650" w:rsidP="005F3650">
      <w:pPr>
        <w:bidi w:val="0"/>
        <w:spacing w:after="0" w:line="240" w:lineRule="auto"/>
        <w:jc w:val="both"/>
        <w:rPr>
          <w:rFonts w:asciiTheme="majorBidi" w:eastAsia="Calibri" w:hAnsiTheme="majorBidi" w:cstheme="majorBidi"/>
          <w:sz w:val="24"/>
          <w:szCs w:val="24"/>
        </w:rPr>
      </w:pPr>
      <w:r w:rsidRPr="00200DA9">
        <w:rPr>
          <w:rFonts w:asciiTheme="majorBidi" w:eastAsia="Calibri" w:hAnsiTheme="majorBidi" w:cstheme="majorBidi"/>
          <w:b/>
          <w:bCs/>
          <w:sz w:val="24"/>
          <w:szCs w:val="24"/>
        </w:rPr>
        <w:t>Aim of the study:</w:t>
      </w:r>
      <w:r w:rsidRPr="00200DA9">
        <w:rPr>
          <w:rFonts w:asciiTheme="majorBidi" w:eastAsia="Calibri" w:hAnsiTheme="majorBidi" w:cstheme="majorBidi"/>
          <w:sz w:val="24"/>
          <w:szCs w:val="24"/>
        </w:rPr>
        <w:t xml:space="preserve"> </w:t>
      </w:r>
      <w:r w:rsidR="004D3FDA" w:rsidRPr="00200DA9">
        <w:rPr>
          <w:rFonts w:asciiTheme="majorBidi" w:eastAsia="Calibri" w:hAnsiTheme="majorBidi" w:cstheme="majorBidi"/>
          <w:color w:val="000000"/>
          <w:sz w:val="24"/>
          <w:szCs w:val="24"/>
        </w:rPr>
        <w:t>to detect Sleep disorders in</w:t>
      </w:r>
      <w:r w:rsidRPr="00200DA9">
        <w:rPr>
          <w:rFonts w:asciiTheme="majorBidi" w:eastAsia="Calibri" w:hAnsiTheme="majorBidi" w:cstheme="majorBidi"/>
          <w:color w:val="000000"/>
          <w:sz w:val="24"/>
          <w:szCs w:val="24"/>
        </w:rPr>
        <w:t xml:space="preserve"> </w:t>
      </w:r>
      <w:r w:rsidR="003A60E7">
        <w:rPr>
          <w:rFonts w:asciiTheme="majorBidi" w:eastAsia="Calibri" w:hAnsiTheme="majorBidi" w:cstheme="majorBidi"/>
          <w:color w:val="000000"/>
          <w:sz w:val="24"/>
          <w:szCs w:val="24"/>
        </w:rPr>
        <w:t>Obese females</w:t>
      </w:r>
      <w:r w:rsidRPr="00200DA9">
        <w:rPr>
          <w:rFonts w:asciiTheme="majorBidi" w:eastAsia="Calibri" w:hAnsiTheme="majorBidi" w:cstheme="majorBidi"/>
          <w:color w:val="000000"/>
          <w:sz w:val="24"/>
          <w:szCs w:val="24"/>
        </w:rPr>
        <w:t xml:space="preserve"> and to investigate the re</w:t>
      </w:r>
      <w:r w:rsidR="003A60E7">
        <w:rPr>
          <w:rFonts w:asciiTheme="majorBidi" w:eastAsia="Calibri" w:hAnsiTheme="majorBidi" w:cstheme="majorBidi"/>
          <w:color w:val="000000"/>
          <w:sz w:val="24"/>
          <w:szCs w:val="24"/>
        </w:rPr>
        <w:t>lationship between it and degree of Obesity</w:t>
      </w:r>
      <w:r w:rsidR="004D3FDA" w:rsidRPr="00200DA9">
        <w:rPr>
          <w:rFonts w:asciiTheme="majorBidi" w:eastAsia="Calibri" w:hAnsiTheme="majorBidi" w:cstheme="majorBidi"/>
          <w:color w:val="000000"/>
          <w:sz w:val="24"/>
          <w:szCs w:val="24"/>
        </w:rPr>
        <w:t>, outcome, and methods of diagnosis</w:t>
      </w:r>
      <w:r w:rsidRPr="00200DA9">
        <w:rPr>
          <w:rFonts w:asciiTheme="majorBidi" w:eastAsia="Calibri" w:hAnsiTheme="majorBidi" w:cstheme="majorBidi"/>
          <w:color w:val="000000"/>
          <w:sz w:val="24"/>
          <w:szCs w:val="24"/>
        </w:rPr>
        <w:t>.</w:t>
      </w:r>
    </w:p>
    <w:p w:rsidR="005F3650" w:rsidRPr="00200DA9" w:rsidRDefault="005F3650" w:rsidP="00772C03">
      <w:pPr>
        <w:bidi w:val="0"/>
        <w:spacing w:after="0" w:line="240" w:lineRule="auto"/>
        <w:jc w:val="both"/>
        <w:rPr>
          <w:rFonts w:asciiTheme="majorBidi" w:eastAsia="Calibri" w:hAnsiTheme="majorBidi" w:cstheme="majorBidi"/>
          <w:color w:val="000000"/>
          <w:sz w:val="24"/>
          <w:szCs w:val="24"/>
        </w:rPr>
      </w:pPr>
      <w:r w:rsidRPr="00200DA9">
        <w:rPr>
          <w:rFonts w:asciiTheme="majorBidi" w:eastAsia="Calibri" w:hAnsiTheme="majorBidi" w:cstheme="majorBidi"/>
          <w:b/>
          <w:bCs/>
          <w:sz w:val="24"/>
          <w:szCs w:val="24"/>
        </w:rPr>
        <w:t xml:space="preserve">Methods and Results: </w:t>
      </w:r>
      <w:r w:rsidRPr="00200DA9">
        <w:rPr>
          <w:rFonts w:asciiTheme="majorBidi" w:eastAsia="Calibri" w:hAnsiTheme="majorBidi" w:cstheme="majorBidi"/>
          <w:color w:val="000000"/>
          <w:sz w:val="24"/>
          <w:szCs w:val="24"/>
        </w:rPr>
        <w:t>I</w:t>
      </w:r>
      <w:r w:rsidR="003A60E7">
        <w:rPr>
          <w:rFonts w:asciiTheme="majorBidi" w:eastAsia="Calibri" w:hAnsiTheme="majorBidi" w:cstheme="majorBidi"/>
          <w:color w:val="000000"/>
          <w:sz w:val="24"/>
          <w:szCs w:val="24"/>
        </w:rPr>
        <w:t xml:space="preserve">n this </w:t>
      </w:r>
      <w:r w:rsidR="009F09E4" w:rsidRPr="009F09E4">
        <w:rPr>
          <w:rFonts w:asciiTheme="majorBidi" w:eastAsia="Calibri" w:hAnsiTheme="majorBidi" w:cstheme="majorBidi"/>
          <w:color w:val="000000"/>
          <w:sz w:val="24"/>
          <w:szCs w:val="24"/>
        </w:rPr>
        <w:t xml:space="preserve">comparative </w:t>
      </w:r>
      <w:r w:rsidR="009F09E4">
        <w:rPr>
          <w:rFonts w:asciiTheme="majorBidi" w:eastAsia="Calibri" w:hAnsiTheme="majorBidi" w:cstheme="majorBidi"/>
          <w:color w:val="000000"/>
          <w:sz w:val="24"/>
          <w:szCs w:val="24"/>
        </w:rPr>
        <w:t>cross-sectional</w:t>
      </w:r>
      <w:r w:rsidR="003A60E7">
        <w:rPr>
          <w:rFonts w:asciiTheme="majorBidi" w:eastAsia="Calibri" w:hAnsiTheme="majorBidi" w:cstheme="majorBidi"/>
          <w:color w:val="000000"/>
          <w:sz w:val="24"/>
          <w:szCs w:val="24"/>
        </w:rPr>
        <w:t xml:space="preserve"> </w:t>
      </w:r>
      <w:r w:rsidR="00F34373" w:rsidRPr="00200DA9">
        <w:rPr>
          <w:rFonts w:asciiTheme="majorBidi" w:eastAsia="Calibri" w:hAnsiTheme="majorBidi" w:cstheme="majorBidi"/>
          <w:color w:val="000000"/>
          <w:sz w:val="24"/>
          <w:szCs w:val="24"/>
        </w:rPr>
        <w:t>study, fifty obese female</w:t>
      </w:r>
      <w:r w:rsidR="00772C03">
        <w:rPr>
          <w:rFonts w:asciiTheme="majorBidi" w:eastAsia="Calibri" w:hAnsiTheme="majorBidi" w:cstheme="majorBidi"/>
          <w:color w:val="000000"/>
          <w:sz w:val="24"/>
          <w:szCs w:val="24"/>
        </w:rPr>
        <w:t>s</w:t>
      </w:r>
      <w:r w:rsidR="00F34373" w:rsidRPr="00200DA9">
        <w:rPr>
          <w:rFonts w:asciiTheme="majorBidi" w:eastAsia="Calibri" w:hAnsiTheme="majorBidi" w:cstheme="majorBidi"/>
          <w:color w:val="000000"/>
          <w:sz w:val="24"/>
          <w:szCs w:val="24"/>
        </w:rPr>
        <w:t xml:space="preserve"> (50</w:t>
      </w:r>
      <w:r w:rsidRPr="00200DA9">
        <w:rPr>
          <w:rFonts w:asciiTheme="majorBidi" w:eastAsia="Calibri" w:hAnsiTheme="majorBidi" w:cstheme="majorBidi"/>
          <w:color w:val="000000"/>
          <w:sz w:val="24"/>
          <w:szCs w:val="24"/>
        </w:rPr>
        <w:t xml:space="preserve"> females) and twenty age matched control subjects were re</w:t>
      </w:r>
      <w:r w:rsidR="00F34373" w:rsidRPr="00200DA9">
        <w:rPr>
          <w:rFonts w:asciiTheme="majorBidi" w:eastAsia="Calibri" w:hAnsiTheme="majorBidi" w:cstheme="majorBidi"/>
          <w:color w:val="000000"/>
          <w:sz w:val="24"/>
          <w:szCs w:val="24"/>
        </w:rPr>
        <w:t>cruited.  Sleep pattern</w:t>
      </w:r>
      <w:r w:rsidR="0004333E">
        <w:rPr>
          <w:rFonts w:asciiTheme="majorBidi" w:eastAsia="Calibri" w:hAnsiTheme="majorBidi" w:cstheme="majorBidi"/>
          <w:color w:val="000000"/>
          <w:sz w:val="24"/>
          <w:szCs w:val="24"/>
        </w:rPr>
        <w:t xml:space="preserve"> was </w:t>
      </w:r>
      <w:r w:rsidR="00772C03">
        <w:rPr>
          <w:rFonts w:asciiTheme="majorBidi" w:eastAsia="Calibri" w:hAnsiTheme="majorBidi" w:cstheme="majorBidi"/>
          <w:color w:val="000000"/>
          <w:sz w:val="24"/>
          <w:szCs w:val="24"/>
        </w:rPr>
        <w:t>assessed</w:t>
      </w:r>
      <w:r w:rsidR="0004333E">
        <w:rPr>
          <w:rFonts w:asciiTheme="majorBidi" w:eastAsia="Calibri" w:hAnsiTheme="majorBidi" w:cstheme="majorBidi"/>
          <w:color w:val="000000"/>
          <w:sz w:val="24"/>
          <w:szCs w:val="24"/>
        </w:rPr>
        <w:t xml:space="preserve"> according to the</w:t>
      </w:r>
      <w:r w:rsidR="00F34373" w:rsidRPr="00200DA9">
        <w:rPr>
          <w:rFonts w:asciiTheme="majorBidi" w:eastAsia="Calibri" w:hAnsiTheme="majorBidi" w:cstheme="majorBidi"/>
          <w:b/>
          <w:sz w:val="24"/>
          <w:szCs w:val="24"/>
        </w:rPr>
        <w:t xml:space="preserve"> </w:t>
      </w:r>
      <w:r w:rsidR="00F34373" w:rsidRPr="00200DA9">
        <w:rPr>
          <w:rFonts w:asciiTheme="majorBidi" w:eastAsia="Calibri" w:hAnsiTheme="majorBidi" w:cstheme="majorBidi"/>
          <w:bCs/>
          <w:color w:val="000000"/>
          <w:sz w:val="24"/>
          <w:szCs w:val="24"/>
        </w:rPr>
        <w:t xml:space="preserve">Standardized Structured Sleep </w:t>
      </w:r>
      <w:r w:rsidR="0004333E" w:rsidRPr="00200DA9">
        <w:rPr>
          <w:rFonts w:asciiTheme="majorBidi" w:eastAsia="Calibri" w:hAnsiTheme="majorBidi" w:cstheme="majorBidi"/>
          <w:bCs/>
          <w:color w:val="000000"/>
          <w:sz w:val="24"/>
          <w:szCs w:val="24"/>
        </w:rPr>
        <w:t>Questionnaire</w:t>
      </w:r>
      <w:r w:rsidRPr="00200DA9">
        <w:rPr>
          <w:rFonts w:asciiTheme="majorBidi" w:eastAsia="Calibri" w:hAnsiTheme="majorBidi" w:cstheme="majorBidi"/>
          <w:color w:val="000000"/>
          <w:sz w:val="24"/>
          <w:szCs w:val="24"/>
        </w:rPr>
        <w:t xml:space="preserve">. </w:t>
      </w:r>
      <w:r w:rsidR="00772C03">
        <w:rPr>
          <w:rFonts w:asciiTheme="majorBidi" w:eastAsia="Calibri" w:hAnsiTheme="majorBidi" w:cstheme="majorBidi"/>
          <w:color w:val="000000"/>
          <w:sz w:val="24"/>
          <w:szCs w:val="24"/>
        </w:rPr>
        <w:t>The</w:t>
      </w:r>
      <w:r w:rsidR="00F34373" w:rsidRPr="00200DA9">
        <w:rPr>
          <w:rFonts w:asciiTheme="majorBidi" w:eastAsia="Calibri" w:hAnsiTheme="majorBidi" w:cstheme="majorBidi"/>
          <w:color w:val="000000"/>
          <w:sz w:val="24"/>
          <w:szCs w:val="24"/>
        </w:rPr>
        <w:t xml:space="preserve"> severity of obesity</w:t>
      </w:r>
      <w:r w:rsidR="00772C03">
        <w:rPr>
          <w:rFonts w:asciiTheme="majorBidi" w:eastAsia="Calibri" w:hAnsiTheme="majorBidi" w:cstheme="majorBidi"/>
          <w:color w:val="000000"/>
          <w:sz w:val="24"/>
          <w:szCs w:val="24"/>
        </w:rPr>
        <w:t xml:space="preserve"> was ass</w:t>
      </w:r>
      <w:r w:rsidR="00772C03" w:rsidRPr="00200DA9">
        <w:rPr>
          <w:rFonts w:asciiTheme="majorBidi" w:eastAsia="Calibri" w:hAnsiTheme="majorBidi" w:cstheme="majorBidi"/>
          <w:color w:val="000000"/>
          <w:sz w:val="24"/>
          <w:szCs w:val="24"/>
        </w:rPr>
        <w:t>e</w:t>
      </w:r>
      <w:r w:rsidR="00772C03">
        <w:rPr>
          <w:rFonts w:asciiTheme="majorBidi" w:eastAsia="Calibri" w:hAnsiTheme="majorBidi" w:cstheme="majorBidi"/>
          <w:color w:val="000000"/>
          <w:sz w:val="24"/>
          <w:szCs w:val="24"/>
        </w:rPr>
        <w:t>ssed</w:t>
      </w:r>
      <w:r w:rsidRPr="00200DA9">
        <w:rPr>
          <w:rFonts w:asciiTheme="majorBidi" w:eastAsia="Calibri" w:hAnsiTheme="majorBidi" w:cstheme="majorBidi"/>
          <w:color w:val="000000"/>
          <w:sz w:val="24"/>
          <w:szCs w:val="24"/>
        </w:rPr>
        <w:t xml:space="preserve"> base</w:t>
      </w:r>
      <w:r w:rsidR="00F34373" w:rsidRPr="00200DA9">
        <w:rPr>
          <w:rFonts w:asciiTheme="majorBidi" w:eastAsia="Calibri" w:hAnsiTheme="majorBidi" w:cstheme="majorBidi"/>
          <w:color w:val="000000"/>
          <w:sz w:val="24"/>
          <w:szCs w:val="24"/>
        </w:rPr>
        <w:t>d on Body Mass Index</w:t>
      </w:r>
      <w:r w:rsidR="0004333E">
        <w:rPr>
          <w:rFonts w:asciiTheme="majorBidi" w:eastAsia="Calibri" w:hAnsiTheme="majorBidi" w:cstheme="majorBidi"/>
          <w:color w:val="000000"/>
          <w:sz w:val="24"/>
          <w:szCs w:val="24"/>
        </w:rPr>
        <w:t xml:space="preserve"> </w:t>
      </w:r>
      <w:r w:rsidR="00F34373" w:rsidRPr="00200DA9">
        <w:rPr>
          <w:rFonts w:asciiTheme="majorBidi" w:eastAsia="Calibri" w:hAnsiTheme="majorBidi" w:cstheme="majorBidi"/>
          <w:color w:val="000000"/>
          <w:sz w:val="24"/>
          <w:szCs w:val="24"/>
        </w:rPr>
        <w:t xml:space="preserve">(BMI). </w:t>
      </w:r>
      <w:r w:rsidR="00772C03">
        <w:rPr>
          <w:rFonts w:asciiTheme="majorBidi" w:eastAsia="Calibri" w:hAnsiTheme="majorBidi" w:cstheme="majorBidi"/>
          <w:color w:val="000000"/>
          <w:sz w:val="24"/>
          <w:szCs w:val="24"/>
        </w:rPr>
        <w:t>P</w:t>
      </w:r>
      <w:r w:rsidR="00772C03" w:rsidRPr="00772C03">
        <w:rPr>
          <w:rFonts w:asciiTheme="majorBidi" w:eastAsia="Calibri" w:hAnsiTheme="majorBidi" w:cstheme="majorBidi"/>
          <w:color w:val="000000"/>
          <w:sz w:val="24"/>
          <w:szCs w:val="24"/>
        </w:rPr>
        <w:t>resent</w:t>
      </w:r>
      <w:r w:rsidR="00772C03">
        <w:rPr>
          <w:rFonts w:asciiTheme="majorBidi" w:eastAsia="Calibri" w:hAnsiTheme="majorBidi" w:cstheme="majorBidi"/>
          <w:color w:val="000000"/>
          <w:sz w:val="24"/>
          <w:szCs w:val="24"/>
        </w:rPr>
        <w:t>,</w:t>
      </w:r>
      <w:r w:rsidR="00772C03" w:rsidRPr="00772C03">
        <w:rPr>
          <w:rFonts w:asciiTheme="majorBidi" w:eastAsia="Calibri" w:hAnsiTheme="majorBidi" w:cstheme="majorBidi"/>
          <w:color w:val="000000"/>
          <w:sz w:val="24"/>
          <w:szCs w:val="24"/>
        </w:rPr>
        <w:t xml:space="preserve"> </w:t>
      </w:r>
      <w:r w:rsidR="00772C03">
        <w:rPr>
          <w:rFonts w:asciiTheme="majorBidi" w:eastAsia="Calibri" w:hAnsiTheme="majorBidi" w:cstheme="majorBidi"/>
          <w:color w:val="000000"/>
          <w:sz w:val="24"/>
          <w:szCs w:val="24"/>
        </w:rPr>
        <w:t xml:space="preserve">Past or </w:t>
      </w:r>
      <w:r w:rsidR="00F34373" w:rsidRPr="00200DA9">
        <w:rPr>
          <w:rFonts w:asciiTheme="majorBidi" w:eastAsia="Calibri" w:hAnsiTheme="majorBidi" w:cstheme="majorBidi"/>
          <w:color w:val="000000"/>
          <w:sz w:val="24"/>
          <w:szCs w:val="24"/>
        </w:rPr>
        <w:t>Famil</w:t>
      </w:r>
      <w:r w:rsidR="00772C03">
        <w:rPr>
          <w:rFonts w:asciiTheme="majorBidi" w:eastAsia="Calibri" w:hAnsiTheme="majorBidi" w:cstheme="majorBidi"/>
          <w:color w:val="000000"/>
          <w:sz w:val="24"/>
          <w:szCs w:val="24"/>
        </w:rPr>
        <w:t>y</w:t>
      </w:r>
      <w:r w:rsidR="00121E2D" w:rsidRPr="00200DA9">
        <w:rPr>
          <w:rFonts w:asciiTheme="majorBidi" w:eastAsia="Calibri" w:hAnsiTheme="majorBidi" w:cstheme="majorBidi"/>
          <w:color w:val="000000"/>
          <w:sz w:val="24"/>
          <w:szCs w:val="24"/>
        </w:rPr>
        <w:t xml:space="preserve"> </w:t>
      </w:r>
      <w:r w:rsidR="0004333E">
        <w:rPr>
          <w:rFonts w:asciiTheme="majorBidi" w:eastAsia="Calibri" w:hAnsiTheme="majorBidi" w:cstheme="majorBidi"/>
          <w:color w:val="000000"/>
          <w:sz w:val="24"/>
          <w:szCs w:val="24"/>
        </w:rPr>
        <w:t>history of any trials to lo</w:t>
      </w:r>
      <w:r w:rsidR="00121E2D" w:rsidRPr="00200DA9">
        <w:rPr>
          <w:rFonts w:asciiTheme="majorBidi" w:eastAsia="Calibri" w:hAnsiTheme="majorBidi" w:cstheme="majorBidi"/>
          <w:color w:val="000000"/>
          <w:sz w:val="24"/>
          <w:szCs w:val="24"/>
        </w:rPr>
        <w:t xml:space="preserve">se weight </w:t>
      </w:r>
      <w:r w:rsidR="00772C03">
        <w:rPr>
          <w:rFonts w:asciiTheme="majorBidi" w:eastAsia="Calibri" w:hAnsiTheme="majorBidi" w:cstheme="majorBidi"/>
          <w:color w:val="000000"/>
          <w:sz w:val="24"/>
          <w:szCs w:val="24"/>
        </w:rPr>
        <w:t xml:space="preserve">was evaluated </w:t>
      </w:r>
      <w:r w:rsidR="00121E2D" w:rsidRPr="00200DA9">
        <w:rPr>
          <w:rFonts w:asciiTheme="majorBidi" w:eastAsia="Calibri" w:hAnsiTheme="majorBidi" w:cstheme="majorBidi"/>
          <w:color w:val="000000"/>
          <w:sz w:val="24"/>
          <w:szCs w:val="24"/>
        </w:rPr>
        <w:t>by</w:t>
      </w:r>
      <w:r w:rsidR="00121E2D" w:rsidRPr="00200DA9">
        <w:rPr>
          <w:rFonts w:asciiTheme="majorBidi" w:eastAsia="Calibri" w:hAnsiTheme="majorBidi" w:cstheme="majorBidi"/>
          <w:b/>
          <w:sz w:val="24"/>
          <w:szCs w:val="24"/>
        </w:rPr>
        <w:t xml:space="preserve"> </w:t>
      </w:r>
      <w:r w:rsidR="00772C03">
        <w:rPr>
          <w:rFonts w:asciiTheme="majorBidi" w:eastAsia="Calibri" w:hAnsiTheme="majorBidi" w:cstheme="majorBidi"/>
          <w:bCs/>
          <w:sz w:val="24"/>
          <w:szCs w:val="24"/>
        </w:rPr>
        <w:t>a</w:t>
      </w:r>
      <w:r w:rsidR="00772C03">
        <w:rPr>
          <w:rFonts w:asciiTheme="majorBidi" w:eastAsia="Calibri" w:hAnsiTheme="majorBidi" w:cstheme="majorBidi"/>
          <w:b/>
          <w:sz w:val="24"/>
          <w:szCs w:val="24"/>
        </w:rPr>
        <w:t xml:space="preserve"> </w:t>
      </w:r>
      <w:r w:rsidR="00121E2D" w:rsidRPr="00200DA9">
        <w:rPr>
          <w:rFonts w:asciiTheme="majorBidi" w:eastAsia="Calibri" w:hAnsiTheme="majorBidi" w:cstheme="majorBidi"/>
          <w:bCs/>
          <w:color w:val="000000"/>
          <w:sz w:val="24"/>
          <w:szCs w:val="24"/>
        </w:rPr>
        <w:t>Semistructured Interview</w:t>
      </w:r>
      <w:r w:rsidR="00121E2D" w:rsidRPr="00200DA9">
        <w:rPr>
          <w:rFonts w:asciiTheme="majorBidi" w:eastAsia="Calibri" w:hAnsiTheme="majorBidi" w:cstheme="majorBidi"/>
          <w:color w:val="000000"/>
          <w:sz w:val="24"/>
          <w:szCs w:val="24"/>
        </w:rPr>
        <w:t>. In th</w:t>
      </w:r>
      <w:r w:rsidR="00772C03">
        <w:rPr>
          <w:rFonts w:asciiTheme="majorBidi" w:eastAsia="Calibri" w:hAnsiTheme="majorBidi" w:cstheme="majorBidi"/>
          <w:color w:val="000000"/>
          <w:sz w:val="24"/>
          <w:szCs w:val="24"/>
        </w:rPr>
        <w:t>e current study sleep disorders was</w:t>
      </w:r>
      <w:r w:rsidR="00121E2D" w:rsidRPr="00200DA9">
        <w:rPr>
          <w:rFonts w:asciiTheme="majorBidi" w:eastAsia="Calibri" w:hAnsiTheme="majorBidi" w:cstheme="majorBidi"/>
          <w:color w:val="000000"/>
          <w:sz w:val="24"/>
          <w:szCs w:val="24"/>
        </w:rPr>
        <w:t xml:space="preserve"> </w:t>
      </w:r>
      <w:r w:rsidR="00772C03">
        <w:rPr>
          <w:rFonts w:asciiTheme="majorBidi" w:eastAsia="Calibri" w:hAnsiTheme="majorBidi" w:cstheme="majorBidi"/>
          <w:color w:val="000000"/>
          <w:sz w:val="24"/>
          <w:szCs w:val="24"/>
        </w:rPr>
        <w:t>higher</w:t>
      </w:r>
      <w:r w:rsidR="00121E2D" w:rsidRPr="00200DA9">
        <w:rPr>
          <w:rFonts w:asciiTheme="majorBidi" w:eastAsia="Calibri" w:hAnsiTheme="majorBidi" w:cstheme="majorBidi"/>
          <w:color w:val="000000"/>
          <w:sz w:val="24"/>
          <w:szCs w:val="24"/>
        </w:rPr>
        <w:t xml:space="preserve"> in obese females</w:t>
      </w:r>
      <w:r w:rsidRPr="00200DA9">
        <w:rPr>
          <w:rFonts w:asciiTheme="majorBidi" w:eastAsia="Calibri" w:hAnsiTheme="majorBidi" w:cstheme="majorBidi"/>
          <w:color w:val="000000"/>
          <w:sz w:val="24"/>
          <w:szCs w:val="24"/>
        </w:rPr>
        <w:t xml:space="preserve"> when c</w:t>
      </w:r>
      <w:r w:rsidR="00243C18">
        <w:rPr>
          <w:rFonts w:asciiTheme="majorBidi" w:eastAsia="Calibri" w:hAnsiTheme="majorBidi" w:cstheme="majorBidi"/>
          <w:color w:val="000000"/>
          <w:sz w:val="24"/>
          <w:szCs w:val="24"/>
        </w:rPr>
        <w:t>ompared to controls</w:t>
      </w:r>
      <w:r w:rsidRPr="00200DA9">
        <w:rPr>
          <w:rFonts w:asciiTheme="majorBidi" w:eastAsia="Calibri" w:hAnsiTheme="majorBidi" w:cstheme="majorBidi"/>
          <w:color w:val="000000"/>
          <w:sz w:val="24"/>
          <w:szCs w:val="24"/>
        </w:rPr>
        <w:t>. The mean and</w:t>
      </w:r>
      <w:r w:rsidR="00121E2D" w:rsidRPr="00200DA9">
        <w:rPr>
          <w:rFonts w:asciiTheme="majorBidi" w:eastAsia="Calibri" w:hAnsiTheme="majorBidi" w:cstheme="majorBidi"/>
          <w:color w:val="000000"/>
          <w:sz w:val="24"/>
          <w:szCs w:val="24"/>
        </w:rPr>
        <w:t xml:space="preserve"> standard deviation of sle</w:t>
      </w:r>
      <w:r w:rsidR="00243C18">
        <w:rPr>
          <w:rFonts w:asciiTheme="majorBidi" w:eastAsia="Calibri" w:hAnsiTheme="majorBidi" w:cstheme="majorBidi"/>
          <w:color w:val="000000"/>
          <w:sz w:val="24"/>
          <w:szCs w:val="24"/>
        </w:rPr>
        <w:t xml:space="preserve">ep pattern score were </w:t>
      </w:r>
      <w:r w:rsidR="00F86A9C">
        <w:rPr>
          <w:rFonts w:asciiTheme="majorBidi" w:eastAsia="Calibri" w:hAnsiTheme="majorBidi" w:cstheme="majorBidi"/>
          <w:color w:val="000000"/>
          <w:sz w:val="24"/>
          <w:szCs w:val="24"/>
        </w:rPr>
        <w:t>(</w:t>
      </w:r>
      <w:bookmarkStart w:id="0" w:name="_GoBack"/>
      <w:bookmarkEnd w:id="0"/>
      <w:r w:rsidR="00243C18">
        <w:rPr>
          <w:rFonts w:asciiTheme="majorBidi" w:eastAsia="Calibri" w:hAnsiTheme="majorBidi" w:cstheme="majorBidi"/>
          <w:color w:val="000000"/>
          <w:sz w:val="24"/>
          <w:szCs w:val="24"/>
        </w:rPr>
        <w:t>19.3±5.9</w:t>
      </w:r>
      <w:r w:rsidR="00F86A9C">
        <w:rPr>
          <w:rFonts w:asciiTheme="majorBidi" w:eastAsia="Calibri" w:hAnsiTheme="majorBidi" w:cstheme="majorBidi"/>
          <w:color w:val="000000"/>
          <w:sz w:val="24"/>
          <w:szCs w:val="24"/>
        </w:rPr>
        <w:t>)</w:t>
      </w:r>
      <w:r w:rsidR="00243C18">
        <w:rPr>
          <w:rFonts w:asciiTheme="majorBidi" w:eastAsia="Calibri" w:hAnsiTheme="majorBidi" w:cstheme="majorBidi"/>
          <w:color w:val="000000"/>
          <w:sz w:val="24"/>
          <w:szCs w:val="24"/>
        </w:rPr>
        <w:t xml:space="preserve"> </w:t>
      </w:r>
      <w:r w:rsidR="00121E2D" w:rsidRPr="00200DA9">
        <w:rPr>
          <w:rFonts w:asciiTheme="majorBidi" w:eastAsia="Calibri" w:hAnsiTheme="majorBidi" w:cstheme="majorBidi"/>
          <w:color w:val="000000"/>
          <w:sz w:val="24"/>
          <w:szCs w:val="24"/>
        </w:rPr>
        <w:t xml:space="preserve">in cases and </w:t>
      </w:r>
      <w:r w:rsidR="00F86A9C">
        <w:rPr>
          <w:rFonts w:asciiTheme="majorBidi" w:eastAsia="Calibri" w:hAnsiTheme="majorBidi" w:cstheme="majorBidi"/>
          <w:color w:val="000000"/>
          <w:sz w:val="24"/>
          <w:szCs w:val="24"/>
        </w:rPr>
        <w:t>(</w:t>
      </w:r>
      <w:r w:rsidR="00121E2D" w:rsidRPr="00200DA9">
        <w:rPr>
          <w:rFonts w:asciiTheme="majorBidi" w:eastAsia="Calibri" w:hAnsiTheme="majorBidi" w:cstheme="majorBidi"/>
          <w:color w:val="000000"/>
          <w:sz w:val="24"/>
          <w:szCs w:val="24"/>
        </w:rPr>
        <w:t>11.8</w:t>
      </w:r>
      <w:r w:rsidR="00121E2D" w:rsidRPr="00200DA9">
        <w:rPr>
          <w:rFonts w:asciiTheme="majorBidi" w:eastAsia="Calibri" w:hAnsiTheme="majorBidi" w:cstheme="majorBidi"/>
          <w:b/>
          <w:bCs/>
          <w:color w:val="000000"/>
          <w:sz w:val="24"/>
          <w:szCs w:val="24"/>
        </w:rPr>
        <w:t>±3.0</w:t>
      </w:r>
      <w:r w:rsidR="00F86A9C">
        <w:rPr>
          <w:rFonts w:asciiTheme="majorBidi" w:eastAsia="Calibri" w:hAnsiTheme="majorBidi" w:cstheme="majorBidi"/>
          <w:b/>
          <w:bCs/>
          <w:color w:val="000000"/>
          <w:sz w:val="24"/>
          <w:szCs w:val="24"/>
        </w:rPr>
        <w:t>)</w:t>
      </w:r>
      <w:r w:rsidRPr="00200DA9">
        <w:rPr>
          <w:rFonts w:asciiTheme="majorBidi" w:eastAsia="Calibri" w:hAnsiTheme="majorBidi" w:cstheme="majorBidi"/>
          <w:color w:val="000000"/>
          <w:sz w:val="24"/>
          <w:szCs w:val="24"/>
        </w:rPr>
        <w:t xml:space="preserve"> in controls with</w:t>
      </w:r>
      <w:r w:rsidR="00121E2D" w:rsidRPr="00200DA9">
        <w:rPr>
          <w:rFonts w:asciiTheme="majorBidi" w:eastAsia="Calibri" w:hAnsiTheme="majorBidi" w:cstheme="majorBidi"/>
          <w:color w:val="000000"/>
          <w:sz w:val="24"/>
          <w:szCs w:val="24"/>
        </w:rPr>
        <w:t xml:space="preserve"> Highly</w:t>
      </w:r>
      <w:r w:rsidRPr="00200DA9">
        <w:rPr>
          <w:rFonts w:asciiTheme="majorBidi" w:eastAsia="Calibri" w:hAnsiTheme="majorBidi" w:cstheme="majorBidi"/>
          <w:color w:val="000000"/>
          <w:sz w:val="24"/>
          <w:szCs w:val="24"/>
        </w:rPr>
        <w:t xml:space="preserve"> significant p value of &lt; </w:t>
      </w:r>
      <w:r w:rsidR="00121E2D" w:rsidRPr="00200DA9">
        <w:rPr>
          <w:rFonts w:asciiTheme="majorBidi" w:eastAsia="Calibri" w:hAnsiTheme="majorBidi" w:cstheme="majorBidi"/>
          <w:color w:val="000000"/>
          <w:sz w:val="24"/>
          <w:szCs w:val="24"/>
        </w:rPr>
        <w:t xml:space="preserve">0.001. </w:t>
      </w:r>
      <w:r w:rsidR="00772C03">
        <w:rPr>
          <w:rFonts w:asciiTheme="majorBidi" w:eastAsia="Calibri" w:hAnsiTheme="majorBidi" w:cstheme="majorBidi"/>
          <w:color w:val="000000"/>
          <w:sz w:val="24"/>
          <w:szCs w:val="24"/>
        </w:rPr>
        <w:t>Subject</w:t>
      </w:r>
      <w:r w:rsidR="00121E2D" w:rsidRPr="00200DA9">
        <w:rPr>
          <w:rFonts w:asciiTheme="majorBidi" w:eastAsia="Calibri" w:hAnsiTheme="majorBidi" w:cstheme="majorBidi"/>
          <w:color w:val="000000"/>
          <w:sz w:val="24"/>
          <w:szCs w:val="24"/>
        </w:rPr>
        <w:t xml:space="preserve">s </w:t>
      </w:r>
      <w:r w:rsidR="00B20D2E" w:rsidRPr="00200DA9">
        <w:rPr>
          <w:rFonts w:asciiTheme="majorBidi" w:eastAsia="Calibri" w:hAnsiTheme="majorBidi" w:cstheme="majorBidi"/>
          <w:color w:val="000000"/>
          <w:sz w:val="24"/>
          <w:szCs w:val="24"/>
        </w:rPr>
        <w:t xml:space="preserve">with increased degree of obesity </w:t>
      </w:r>
      <w:r w:rsidRPr="00200DA9">
        <w:rPr>
          <w:rFonts w:asciiTheme="majorBidi" w:eastAsia="Calibri" w:hAnsiTheme="majorBidi" w:cstheme="majorBidi"/>
          <w:color w:val="000000"/>
          <w:sz w:val="24"/>
          <w:szCs w:val="24"/>
        </w:rPr>
        <w:t>had</w:t>
      </w:r>
      <w:r w:rsidR="00B20D2E" w:rsidRPr="00200DA9">
        <w:rPr>
          <w:rFonts w:asciiTheme="majorBidi" w:eastAsia="Calibri" w:hAnsiTheme="majorBidi" w:cstheme="majorBidi"/>
          <w:color w:val="000000"/>
          <w:sz w:val="24"/>
          <w:szCs w:val="24"/>
        </w:rPr>
        <w:t xml:space="preserve"> </w:t>
      </w:r>
      <w:r w:rsidR="00796032">
        <w:rPr>
          <w:rFonts w:asciiTheme="majorBidi" w:eastAsia="Calibri" w:hAnsiTheme="majorBidi" w:cstheme="majorBidi"/>
          <w:color w:val="000000"/>
          <w:sz w:val="24"/>
          <w:szCs w:val="24"/>
        </w:rPr>
        <w:t>a</w:t>
      </w:r>
      <w:r w:rsidR="00B20D2E" w:rsidRPr="00200DA9">
        <w:rPr>
          <w:rFonts w:asciiTheme="majorBidi" w:eastAsia="Calibri" w:hAnsiTheme="majorBidi" w:cstheme="majorBidi"/>
          <w:color w:val="000000"/>
          <w:sz w:val="24"/>
          <w:szCs w:val="24"/>
        </w:rPr>
        <w:t xml:space="preserve"> high</w:t>
      </w:r>
      <w:r w:rsidR="00796032">
        <w:rPr>
          <w:rFonts w:asciiTheme="majorBidi" w:eastAsia="Calibri" w:hAnsiTheme="majorBidi" w:cstheme="majorBidi"/>
          <w:color w:val="000000"/>
          <w:sz w:val="24"/>
          <w:szCs w:val="24"/>
        </w:rPr>
        <w:t>er</w:t>
      </w:r>
      <w:r w:rsidR="00B20D2E" w:rsidRPr="00200DA9">
        <w:rPr>
          <w:rFonts w:asciiTheme="majorBidi" w:eastAsia="Calibri" w:hAnsiTheme="majorBidi" w:cstheme="majorBidi"/>
          <w:color w:val="000000"/>
          <w:sz w:val="24"/>
          <w:szCs w:val="24"/>
        </w:rPr>
        <w:t xml:space="preserve"> sleep disorder scor</w:t>
      </w:r>
      <w:r w:rsidR="00243C18">
        <w:rPr>
          <w:rFonts w:asciiTheme="majorBidi" w:eastAsia="Calibri" w:hAnsiTheme="majorBidi" w:cstheme="majorBidi"/>
          <w:color w:val="000000"/>
          <w:sz w:val="24"/>
          <w:szCs w:val="24"/>
        </w:rPr>
        <w:t>e. Mean value of Morbidly obese</w:t>
      </w:r>
      <w:r w:rsidR="00772C03">
        <w:rPr>
          <w:rFonts w:asciiTheme="majorBidi" w:eastAsia="Calibri" w:hAnsiTheme="majorBidi" w:cstheme="majorBidi"/>
          <w:color w:val="000000"/>
          <w:sz w:val="24"/>
          <w:szCs w:val="24"/>
        </w:rPr>
        <w:t xml:space="preserve"> </w:t>
      </w:r>
      <w:r w:rsidRPr="00200DA9">
        <w:rPr>
          <w:rFonts w:asciiTheme="majorBidi" w:eastAsia="Calibri" w:hAnsiTheme="majorBidi" w:cstheme="majorBidi"/>
          <w:color w:val="000000"/>
          <w:sz w:val="24"/>
          <w:szCs w:val="24"/>
        </w:rPr>
        <w:t xml:space="preserve">was significantly higher than </w:t>
      </w:r>
      <w:r w:rsidR="00B20D2E" w:rsidRPr="00200DA9">
        <w:rPr>
          <w:rFonts w:asciiTheme="majorBidi" w:eastAsia="Calibri" w:hAnsiTheme="majorBidi" w:cstheme="majorBidi"/>
          <w:color w:val="000000"/>
          <w:sz w:val="24"/>
          <w:szCs w:val="24"/>
        </w:rPr>
        <w:t>other patients with mean 24.7±7.94whileoverweight patients had lower score with mean</w:t>
      </w:r>
      <w:r w:rsidR="004614C3" w:rsidRPr="00200DA9">
        <w:rPr>
          <w:rFonts w:asciiTheme="majorBidi" w:eastAsia="Calibri" w:hAnsiTheme="majorBidi" w:cstheme="majorBidi"/>
          <w:color w:val="000000"/>
          <w:sz w:val="24"/>
          <w:szCs w:val="24"/>
        </w:rPr>
        <w:t xml:space="preserve"> 14.5±3.09with</w:t>
      </w:r>
      <w:r w:rsidR="00B20D2E" w:rsidRPr="00200DA9">
        <w:rPr>
          <w:rFonts w:asciiTheme="majorBidi" w:eastAsia="Calibri" w:hAnsiTheme="majorBidi" w:cstheme="majorBidi"/>
          <w:color w:val="000000"/>
          <w:sz w:val="24"/>
          <w:szCs w:val="24"/>
        </w:rPr>
        <w:t xml:space="preserve"> highly</w:t>
      </w:r>
      <w:r w:rsidRPr="00200DA9">
        <w:rPr>
          <w:rFonts w:asciiTheme="majorBidi" w:eastAsia="Calibri" w:hAnsiTheme="majorBidi" w:cstheme="majorBidi"/>
          <w:color w:val="000000"/>
          <w:sz w:val="24"/>
          <w:szCs w:val="24"/>
        </w:rPr>
        <w:t xml:space="preserve"> significant p value of</w:t>
      </w:r>
      <w:r w:rsidR="004614C3" w:rsidRPr="00200DA9">
        <w:rPr>
          <w:rFonts w:asciiTheme="majorBidi" w:eastAsia="Calibri" w:hAnsiTheme="majorBidi" w:cstheme="majorBidi"/>
          <w:color w:val="000000"/>
          <w:sz w:val="24"/>
          <w:szCs w:val="24"/>
        </w:rPr>
        <w:t xml:space="preserve"> &lt; 0.001. </w:t>
      </w:r>
      <w:r w:rsidRPr="00200DA9">
        <w:rPr>
          <w:rFonts w:asciiTheme="majorBidi" w:eastAsia="Calibri" w:hAnsiTheme="majorBidi" w:cstheme="majorBidi"/>
          <w:color w:val="000000"/>
          <w:sz w:val="24"/>
          <w:szCs w:val="24"/>
        </w:rPr>
        <w:t xml:space="preserve"> </w:t>
      </w:r>
    </w:p>
    <w:p w:rsidR="005F3650" w:rsidRPr="00E14836" w:rsidRDefault="005F3650" w:rsidP="00E14836">
      <w:pPr>
        <w:bidi w:val="0"/>
        <w:spacing w:after="0" w:line="240" w:lineRule="auto"/>
        <w:jc w:val="both"/>
        <w:rPr>
          <w:rFonts w:asciiTheme="majorBidi" w:eastAsia="Calibri" w:hAnsiTheme="majorBidi" w:cstheme="majorBidi"/>
          <w:b/>
          <w:bCs/>
          <w:color w:val="000000"/>
          <w:sz w:val="24"/>
          <w:szCs w:val="24"/>
        </w:rPr>
      </w:pPr>
      <w:r w:rsidRPr="00200DA9">
        <w:rPr>
          <w:rFonts w:asciiTheme="majorBidi" w:eastAsia="Calibri" w:hAnsiTheme="majorBidi" w:cstheme="majorBidi"/>
          <w:b/>
          <w:bCs/>
          <w:color w:val="000000"/>
          <w:sz w:val="24"/>
          <w:szCs w:val="24"/>
        </w:rPr>
        <w:t xml:space="preserve">Conclusion:  </w:t>
      </w:r>
      <w:r w:rsidR="004614C3" w:rsidRPr="00200DA9">
        <w:rPr>
          <w:rFonts w:asciiTheme="majorBidi" w:eastAsia="Calibri" w:hAnsiTheme="majorBidi" w:cstheme="majorBidi"/>
          <w:color w:val="000000"/>
          <w:sz w:val="24"/>
          <w:szCs w:val="24"/>
        </w:rPr>
        <w:t>Increased degree of obesity lead</w:t>
      </w:r>
      <w:r w:rsidR="00772C03">
        <w:rPr>
          <w:rFonts w:asciiTheme="majorBidi" w:eastAsia="Calibri" w:hAnsiTheme="majorBidi" w:cstheme="majorBidi"/>
          <w:color w:val="000000"/>
          <w:sz w:val="24"/>
          <w:szCs w:val="24"/>
        </w:rPr>
        <w:t xml:space="preserve"> to</w:t>
      </w:r>
      <w:r w:rsidR="004614C3" w:rsidRPr="00200DA9">
        <w:rPr>
          <w:rFonts w:asciiTheme="majorBidi" w:eastAsia="Calibri" w:hAnsiTheme="majorBidi" w:cstheme="majorBidi"/>
          <w:color w:val="000000"/>
          <w:sz w:val="24"/>
          <w:szCs w:val="24"/>
        </w:rPr>
        <w:t xml:space="preserve"> many sleep disorders </w:t>
      </w:r>
      <w:r w:rsidR="00E14836">
        <w:rPr>
          <w:rFonts w:asciiTheme="majorBidi" w:eastAsia="Calibri" w:hAnsiTheme="majorBidi" w:cstheme="majorBidi"/>
          <w:color w:val="000000"/>
          <w:sz w:val="24"/>
          <w:szCs w:val="24"/>
        </w:rPr>
        <w:t>such as early morning awakening</w:t>
      </w:r>
      <w:r w:rsidR="00A26E65">
        <w:rPr>
          <w:rFonts w:asciiTheme="majorBidi" w:eastAsia="Calibri" w:hAnsiTheme="majorBidi" w:cstheme="majorBidi"/>
          <w:color w:val="000000"/>
          <w:sz w:val="24"/>
          <w:szCs w:val="24"/>
        </w:rPr>
        <w:t xml:space="preserve"> and loud snoring were highly significant; </w:t>
      </w:r>
      <w:r w:rsidR="004614C3" w:rsidRPr="00200DA9">
        <w:rPr>
          <w:rFonts w:asciiTheme="majorBidi" w:eastAsia="Calibri" w:hAnsiTheme="majorBidi" w:cstheme="majorBidi"/>
          <w:color w:val="000000"/>
          <w:sz w:val="24"/>
          <w:szCs w:val="24"/>
        </w:rPr>
        <w:t>so those people should be scr</w:t>
      </w:r>
      <w:r w:rsidR="00E14836">
        <w:rPr>
          <w:rFonts w:asciiTheme="majorBidi" w:eastAsia="Calibri" w:hAnsiTheme="majorBidi" w:cstheme="majorBidi"/>
          <w:color w:val="000000"/>
          <w:sz w:val="24"/>
          <w:szCs w:val="24"/>
        </w:rPr>
        <w:t>eened for any sleep disturbances.</w:t>
      </w:r>
    </w:p>
    <w:p w:rsidR="005F3650" w:rsidRPr="00200DA9" w:rsidRDefault="005F3650" w:rsidP="005F3650">
      <w:pPr>
        <w:bidi w:val="0"/>
        <w:spacing w:after="0" w:line="240" w:lineRule="auto"/>
        <w:jc w:val="both"/>
        <w:rPr>
          <w:rFonts w:asciiTheme="majorBidi" w:eastAsia="Calibri" w:hAnsiTheme="majorBidi" w:cstheme="majorBidi"/>
          <w:b/>
          <w:bCs/>
          <w:color w:val="000000"/>
          <w:sz w:val="24"/>
          <w:szCs w:val="24"/>
        </w:rPr>
      </w:pPr>
      <w:r w:rsidRPr="00200DA9">
        <w:rPr>
          <w:rFonts w:asciiTheme="majorBidi" w:eastAsia="Calibri" w:hAnsiTheme="majorBidi" w:cstheme="majorBidi"/>
          <w:b/>
          <w:bCs/>
          <w:color w:val="000000"/>
          <w:sz w:val="24"/>
          <w:szCs w:val="24"/>
        </w:rPr>
        <w:t xml:space="preserve">Key words: </w:t>
      </w:r>
      <w:r w:rsidR="004614C3" w:rsidRPr="00200DA9">
        <w:rPr>
          <w:rFonts w:asciiTheme="majorBidi" w:eastAsia="Calibri" w:hAnsiTheme="majorBidi" w:cstheme="majorBidi"/>
          <w:color w:val="000000"/>
          <w:sz w:val="24"/>
          <w:szCs w:val="24"/>
        </w:rPr>
        <w:t>Obesity,</w:t>
      </w:r>
      <w:r w:rsidR="001C2809" w:rsidRPr="00200DA9">
        <w:rPr>
          <w:rFonts w:asciiTheme="majorBidi" w:eastAsia="Calibri" w:hAnsiTheme="majorBidi" w:cstheme="majorBidi"/>
          <w:color w:val="000000"/>
          <w:sz w:val="24"/>
          <w:szCs w:val="24"/>
        </w:rPr>
        <w:t xml:space="preserve"> </w:t>
      </w:r>
      <w:r w:rsidR="004614C3" w:rsidRPr="00200DA9">
        <w:rPr>
          <w:rFonts w:asciiTheme="majorBidi" w:eastAsia="Calibri" w:hAnsiTheme="majorBidi" w:cstheme="majorBidi"/>
          <w:color w:val="000000"/>
          <w:sz w:val="24"/>
          <w:szCs w:val="24"/>
        </w:rPr>
        <w:t>sleep disorders</w:t>
      </w:r>
      <w:r w:rsidR="00A26E65">
        <w:rPr>
          <w:rFonts w:asciiTheme="majorBidi" w:eastAsia="Calibri" w:hAnsiTheme="majorBidi" w:cstheme="majorBidi"/>
          <w:color w:val="000000"/>
          <w:sz w:val="24"/>
          <w:szCs w:val="24"/>
        </w:rPr>
        <w:t>, basal metabolic index</w:t>
      </w:r>
      <w:r w:rsidRPr="00200DA9">
        <w:rPr>
          <w:rFonts w:asciiTheme="majorBidi" w:eastAsia="Calibri" w:hAnsiTheme="majorBidi" w:cstheme="majorBidi"/>
          <w:color w:val="000000"/>
          <w:sz w:val="24"/>
          <w:szCs w:val="24"/>
        </w:rPr>
        <w:t>.</w:t>
      </w:r>
    </w:p>
    <w:p w:rsidR="005F3650" w:rsidRPr="00200DA9" w:rsidRDefault="005F3650" w:rsidP="005F3650">
      <w:pPr>
        <w:tabs>
          <w:tab w:val="left" w:pos="360"/>
        </w:tabs>
        <w:bidi w:val="0"/>
        <w:spacing w:after="0" w:line="240" w:lineRule="auto"/>
        <w:rPr>
          <w:rFonts w:asciiTheme="majorBidi" w:eastAsia="Calibri" w:hAnsiTheme="majorBidi" w:cstheme="majorBidi"/>
          <w:b/>
          <w:bCs/>
          <w:color w:val="000000"/>
          <w:sz w:val="24"/>
          <w:szCs w:val="24"/>
        </w:rPr>
      </w:pPr>
    </w:p>
    <w:p w:rsidR="005F3650" w:rsidRPr="00200DA9" w:rsidRDefault="005F3650" w:rsidP="005F3650">
      <w:pPr>
        <w:bidi w:val="0"/>
        <w:spacing w:after="0" w:line="240" w:lineRule="auto"/>
        <w:rPr>
          <w:rFonts w:asciiTheme="majorBidi" w:eastAsia="Calibri" w:hAnsiTheme="majorBidi" w:cstheme="majorBidi"/>
          <w:b/>
          <w:bCs/>
          <w:color w:val="000000"/>
          <w:sz w:val="24"/>
          <w:szCs w:val="24"/>
        </w:rPr>
        <w:sectPr w:rsidR="005F3650" w:rsidRPr="00200DA9">
          <w:pgSz w:w="11909" w:h="16834"/>
          <w:pgMar w:top="1440" w:right="1440" w:bottom="1440" w:left="1440" w:header="720" w:footer="720" w:gutter="0"/>
          <w:pgNumType w:fmt="numberInDash" w:start="1"/>
          <w:cols w:space="720"/>
        </w:sectPr>
      </w:pPr>
    </w:p>
    <w:p w:rsidR="005F3650" w:rsidRPr="00200DA9" w:rsidRDefault="005F3650" w:rsidP="005F3650">
      <w:pPr>
        <w:tabs>
          <w:tab w:val="left" w:pos="360"/>
        </w:tabs>
        <w:bidi w:val="0"/>
        <w:spacing w:after="0" w:line="240" w:lineRule="auto"/>
        <w:rPr>
          <w:rFonts w:asciiTheme="majorBidi" w:eastAsia="Times New Roman" w:hAnsiTheme="majorBidi" w:cstheme="majorBidi"/>
          <w:sz w:val="24"/>
          <w:szCs w:val="24"/>
        </w:rPr>
      </w:pPr>
      <w:r w:rsidRPr="00200DA9">
        <w:rPr>
          <w:rFonts w:asciiTheme="majorBidi" w:eastAsia="Calibri" w:hAnsiTheme="majorBidi" w:cstheme="majorBidi"/>
          <w:b/>
          <w:bCs/>
          <w:color w:val="000000"/>
          <w:sz w:val="24"/>
          <w:szCs w:val="24"/>
        </w:rPr>
        <w:lastRenderedPageBreak/>
        <w:t>1. Introduction</w:t>
      </w:r>
    </w:p>
    <w:p w:rsidR="005F3650" w:rsidRPr="00200DA9" w:rsidRDefault="005F3650" w:rsidP="004614C3">
      <w:pPr>
        <w:tabs>
          <w:tab w:val="left" w:pos="360"/>
        </w:tabs>
        <w:bidi w:val="0"/>
        <w:spacing w:after="0" w:line="240" w:lineRule="auto"/>
        <w:jc w:val="both"/>
        <w:rPr>
          <w:rFonts w:asciiTheme="majorBidi" w:eastAsia="Times New Roman" w:hAnsiTheme="majorBidi" w:cstheme="majorBidi"/>
          <w:sz w:val="24"/>
          <w:szCs w:val="24"/>
        </w:rPr>
      </w:pPr>
      <w:r w:rsidRPr="00200DA9">
        <w:rPr>
          <w:rFonts w:asciiTheme="majorBidi" w:eastAsia="Times New Roman" w:hAnsiTheme="majorBidi" w:cstheme="majorBidi"/>
          <w:sz w:val="24"/>
          <w:szCs w:val="24"/>
        </w:rPr>
        <w:tab/>
      </w:r>
      <w:r w:rsidR="004614C3" w:rsidRPr="00200DA9">
        <w:rPr>
          <w:rFonts w:asciiTheme="majorBidi" w:eastAsia="Times New Roman" w:hAnsiTheme="majorBidi" w:cstheme="majorBidi"/>
          <w:sz w:val="24"/>
          <w:szCs w:val="24"/>
        </w:rPr>
        <w:t>Overweight and obesity are defined by the World Health Organization (WHO) as abnormal or e</w:t>
      </w:r>
      <w:r w:rsidR="00A26E65">
        <w:rPr>
          <w:rFonts w:asciiTheme="majorBidi" w:eastAsia="Times New Roman" w:hAnsiTheme="majorBidi" w:cstheme="majorBidi"/>
          <w:sz w:val="24"/>
          <w:szCs w:val="24"/>
        </w:rPr>
        <w:t xml:space="preserve">xcessive fat accumulation </w:t>
      </w:r>
      <w:r w:rsidR="004614C3" w:rsidRPr="00200DA9">
        <w:rPr>
          <w:rFonts w:asciiTheme="majorBidi" w:eastAsia="Times New Roman" w:hAnsiTheme="majorBidi" w:cstheme="majorBidi"/>
          <w:sz w:val="24"/>
          <w:szCs w:val="24"/>
        </w:rPr>
        <w:t>that may impair health. Body mass index (BMI) is a simple index of weight-for-height that is commonly used in classif</w:t>
      </w:r>
      <w:r w:rsidR="0059373B" w:rsidRPr="00200DA9">
        <w:rPr>
          <w:rFonts w:asciiTheme="majorBidi" w:eastAsia="Times New Roman" w:hAnsiTheme="majorBidi" w:cstheme="majorBidi"/>
          <w:sz w:val="24"/>
          <w:szCs w:val="24"/>
        </w:rPr>
        <w:t>ying overweight and obesity</w:t>
      </w:r>
      <w:r w:rsidR="004614C3" w:rsidRPr="00200DA9">
        <w:rPr>
          <w:rFonts w:asciiTheme="majorBidi" w:eastAsia="Times New Roman" w:hAnsiTheme="majorBidi" w:cstheme="majorBidi"/>
          <w:sz w:val="24"/>
          <w:szCs w:val="24"/>
        </w:rPr>
        <w:t>. It is defined as the weight in kilograms divided by the square</w:t>
      </w:r>
      <w:r w:rsidR="00A907F2" w:rsidRPr="00200DA9">
        <w:rPr>
          <w:rFonts w:asciiTheme="majorBidi" w:eastAsia="Times New Roman" w:hAnsiTheme="majorBidi" w:cstheme="majorBidi"/>
          <w:sz w:val="24"/>
          <w:szCs w:val="24"/>
        </w:rPr>
        <w:t xml:space="preserve"> of the height in meters (kg/m2)</w:t>
      </w:r>
      <w:r w:rsidRPr="00200DA9">
        <w:rPr>
          <w:rFonts w:asciiTheme="majorBidi" w:eastAsia="Times New Roman" w:hAnsiTheme="majorBidi" w:cstheme="majorBidi"/>
          <w:sz w:val="24"/>
          <w:szCs w:val="24"/>
        </w:rPr>
        <w:t xml:space="preserve"> </w:t>
      </w:r>
      <w:r w:rsidRPr="00200DA9">
        <w:rPr>
          <w:rFonts w:asciiTheme="majorBidi" w:eastAsia="Times New Roman" w:hAnsiTheme="majorBidi" w:cstheme="majorBidi"/>
          <w:sz w:val="24"/>
          <w:szCs w:val="24"/>
          <w:vertAlign w:val="superscript"/>
        </w:rPr>
        <w:t>(1)</w:t>
      </w:r>
      <w:r w:rsidRPr="00200DA9">
        <w:rPr>
          <w:rFonts w:asciiTheme="majorBidi" w:eastAsia="Times New Roman" w:hAnsiTheme="majorBidi" w:cstheme="majorBidi"/>
          <w:sz w:val="24"/>
          <w:szCs w:val="24"/>
        </w:rPr>
        <w:t>.</w:t>
      </w:r>
    </w:p>
    <w:p w:rsidR="00A907F2" w:rsidRPr="00200DA9" w:rsidRDefault="00913D63" w:rsidP="00A907F2">
      <w:pPr>
        <w:tabs>
          <w:tab w:val="left" w:pos="360"/>
        </w:tabs>
        <w:bidi w:val="0"/>
        <w:spacing w:after="0" w:line="240" w:lineRule="auto"/>
        <w:jc w:val="both"/>
        <w:rPr>
          <w:rFonts w:asciiTheme="majorBidi" w:eastAsia="Times New Roman" w:hAnsiTheme="majorBidi" w:cstheme="majorBidi"/>
          <w:sz w:val="24"/>
          <w:szCs w:val="24"/>
        </w:rPr>
      </w:pPr>
      <w:r w:rsidRPr="00200DA9">
        <w:rPr>
          <w:rFonts w:asciiTheme="majorBidi" w:eastAsia="Times New Roman" w:hAnsiTheme="majorBidi" w:cstheme="majorBidi"/>
          <w:sz w:val="24"/>
          <w:szCs w:val="24"/>
        </w:rPr>
        <w:t xml:space="preserve">       </w:t>
      </w:r>
      <w:r w:rsidR="00A907F2" w:rsidRPr="00200DA9">
        <w:rPr>
          <w:rFonts w:asciiTheme="majorBidi" w:eastAsia="Times New Roman" w:hAnsiTheme="majorBidi" w:cstheme="majorBidi"/>
          <w:b/>
          <w:bCs/>
          <w:i/>
          <w:iCs/>
          <w:sz w:val="24"/>
          <w:szCs w:val="24"/>
        </w:rPr>
        <w:t>McAllister et al. (2009)</w:t>
      </w:r>
      <w:r w:rsidR="00A907F2" w:rsidRPr="00200DA9">
        <w:rPr>
          <w:rFonts w:asciiTheme="majorBidi" w:eastAsia="Times New Roman" w:hAnsiTheme="majorBidi" w:cstheme="majorBidi"/>
          <w:sz w:val="24"/>
          <w:szCs w:val="24"/>
          <w:vertAlign w:val="superscript"/>
        </w:rPr>
        <w:t>(2)</w:t>
      </w:r>
      <w:r w:rsidR="00A907F2" w:rsidRPr="00200DA9">
        <w:rPr>
          <w:rFonts w:asciiTheme="majorBidi" w:eastAsia="Times New Roman" w:hAnsiTheme="majorBidi" w:cstheme="majorBidi"/>
          <w:sz w:val="24"/>
          <w:szCs w:val="24"/>
        </w:rPr>
        <w:t xml:space="preserve"> provides epidemiological evidence in adults linking the decreasing amount of average sleep to increasing percent of U.</w:t>
      </w:r>
      <w:r w:rsidR="00AD6078">
        <w:rPr>
          <w:rFonts w:asciiTheme="majorBidi" w:eastAsia="Times New Roman" w:hAnsiTheme="majorBidi" w:cstheme="majorBidi"/>
          <w:sz w:val="24"/>
          <w:szCs w:val="24"/>
        </w:rPr>
        <w:t>S. population that is obese</w:t>
      </w:r>
      <w:r w:rsidR="007A7355" w:rsidRPr="00200DA9">
        <w:rPr>
          <w:rFonts w:asciiTheme="majorBidi" w:eastAsia="Times New Roman" w:hAnsiTheme="majorBidi" w:cstheme="majorBidi"/>
          <w:sz w:val="24"/>
          <w:szCs w:val="24"/>
        </w:rPr>
        <w:t xml:space="preserve">. </w:t>
      </w:r>
    </w:p>
    <w:p w:rsidR="005F3650" w:rsidRPr="00200DA9" w:rsidRDefault="005F3650" w:rsidP="00732871">
      <w:pPr>
        <w:tabs>
          <w:tab w:val="left" w:pos="360"/>
        </w:tabs>
        <w:bidi w:val="0"/>
        <w:spacing w:after="0" w:line="240" w:lineRule="auto"/>
        <w:jc w:val="both"/>
        <w:rPr>
          <w:rFonts w:asciiTheme="majorBidi" w:eastAsia="Calibri" w:hAnsiTheme="majorBidi" w:cstheme="majorBidi"/>
          <w:color w:val="000000"/>
          <w:sz w:val="24"/>
          <w:szCs w:val="24"/>
        </w:rPr>
      </w:pPr>
      <w:r w:rsidRPr="00200DA9">
        <w:rPr>
          <w:rFonts w:asciiTheme="majorBidi" w:eastAsia="Times New Roman" w:hAnsiTheme="majorBidi" w:cstheme="majorBidi"/>
          <w:sz w:val="24"/>
          <w:szCs w:val="24"/>
        </w:rPr>
        <w:tab/>
      </w:r>
      <w:r w:rsidR="00732871" w:rsidRPr="00200DA9">
        <w:rPr>
          <w:rFonts w:asciiTheme="majorBidi" w:eastAsia="Times New Roman" w:hAnsiTheme="majorBidi" w:cstheme="majorBidi"/>
          <w:sz w:val="24"/>
          <w:szCs w:val="24"/>
        </w:rPr>
        <w:t xml:space="preserve">Sleep is "a naturally-occurring, reversible, periodic and recurring state in which consciousness and muscular activity is temporarily suspended or diminished, </w:t>
      </w:r>
      <w:r w:rsidR="00732871" w:rsidRPr="00200DA9">
        <w:rPr>
          <w:rFonts w:asciiTheme="majorBidi" w:eastAsia="Times New Roman" w:hAnsiTheme="majorBidi" w:cstheme="majorBidi"/>
          <w:sz w:val="24"/>
          <w:szCs w:val="24"/>
        </w:rPr>
        <w:lastRenderedPageBreak/>
        <w:t>and responsiveness to outside stimuli is reduced</w:t>
      </w:r>
      <w:r w:rsidRPr="00200DA9">
        <w:rPr>
          <w:rFonts w:asciiTheme="majorBidi" w:eastAsia="Times New Roman" w:hAnsiTheme="majorBidi" w:cstheme="majorBidi"/>
          <w:sz w:val="24"/>
          <w:szCs w:val="24"/>
        </w:rPr>
        <w:t xml:space="preserve"> </w:t>
      </w:r>
      <w:r w:rsidRPr="00200DA9">
        <w:rPr>
          <w:rFonts w:asciiTheme="majorBidi" w:eastAsia="Times New Roman" w:hAnsiTheme="majorBidi" w:cstheme="majorBidi"/>
          <w:sz w:val="24"/>
          <w:szCs w:val="24"/>
          <w:vertAlign w:val="superscript"/>
        </w:rPr>
        <w:t>(3)</w:t>
      </w:r>
      <w:r w:rsidRPr="00200DA9">
        <w:rPr>
          <w:rFonts w:asciiTheme="majorBidi" w:eastAsia="Calibri" w:hAnsiTheme="majorBidi" w:cstheme="majorBidi"/>
          <w:color w:val="000000"/>
          <w:sz w:val="24"/>
          <w:szCs w:val="24"/>
        </w:rPr>
        <w:t>.</w:t>
      </w:r>
    </w:p>
    <w:p w:rsidR="007A7355" w:rsidRPr="00200DA9" w:rsidRDefault="007A7355" w:rsidP="00F86A9C">
      <w:pPr>
        <w:tabs>
          <w:tab w:val="left" w:pos="360"/>
        </w:tabs>
        <w:bidi w:val="0"/>
        <w:spacing w:after="0" w:line="240" w:lineRule="auto"/>
        <w:jc w:val="both"/>
        <w:rPr>
          <w:rFonts w:asciiTheme="majorBidi" w:eastAsia="Calibri" w:hAnsiTheme="majorBidi" w:cstheme="majorBidi"/>
          <w:color w:val="000000"/>
          <w:sz w:val="24"/>
          <w:szCs w:val="24"/>
        </w:rPr>
      </w:pPr>
      <w:r w:rsidRPr="00200DA9">
        <w:rPr>
          <w:rFonts w:asciiTheme="majorBidi" w:eastAsia="Calibri" w:hAnsiTheme="majorBidi" w:cstheme="majorBidi"/>
          <w:b/>
          <w:bCs/>
          <w:color w:val="000000"/>
          <w:sz w:val="24"/>
          <w:szCs w:val="24"/>
        </w:rPr>
        <w:t xml:space="preserve">         </w:t>
      </w:r>
      <w:r w:rsidRPr="00F86A9C">
        <w:rPr>
          <w:rFonts w:asciiTheme="majorBidi" w:eastAsia="Calibri" w:hAnsiTheme="majorBidi" w:cstheme="majorBidi"/>
          <w:b/>
          <w:bCs/>
          <w:i/>
          <w:iCs/>
          <w:color w:val="000000"/>
          <w:sz w:val="24"/>
          <w:szCs w:val="24"/>
        </w:rPr>
        <w:t>Vorona</w:t>
      </w:r>
      <w:r w:rsidR="00F86A9C" w:rsidRPr="00F86A9C">
        <w:rPr>
          <w:rFonts w:asciiTheme="majorBidi" w:eastAsia="Calibri" w:hAnsiTheme="majorBidi" w:cstheme="majorBidi"/>
          <w:b/>
          <w:bCs/>
          <w:color w:val="000000"/>
          <w:sz w:val="24"/>
          <w:szCs w:val="24"/>
        </w:rPr>
        <w:t xml:space="preserve"> </w:t>
      </w:r>
      <w:r w:rsidR="00F86A9C">
        <w:rPr>
          <w:rFonts w:asciiTheme="majorBidi" w:eastAsia="Calibri" w:hAnsiTheme="majorBidi" w:cstheme="majorBidi"/>
          <w:b/>
          <w:bCs/>
          <w:i/>
          <w:iCs/>
          <w:color w:val="000000"/>
          <w:sz w:val="24"/>
          <w:szCs w:val="24"/>
        </w:rPr>
        <w:t>et al. (2005 )</w:t>
      </w:r>
      <w:r w:rsidRPr="00200DA9">
        <w:rPr>
          <w:rFonts w:asciiTheme="majorBidi" w:eastAsia="Times New Roman" w:hAnsiTheme="majorBidi" w:cstheme="majorBidi"/>
          <w:sz w:val="24"/>
          <w:szCs w:val="24"/>
        </w:rPr>
        <w:t xml:space="preserve"> </w:t>
      </w:r>
      <w:r w:rsidRPr="00200DA9">
        <w:rPr>
          <w:rFonts w:asciiTheme="majorBidi" w:eastAsia="Times New Roman" w:hAnsiTheme="majorBidi" w:cstheme="majorBidi"/>
          <w:sz w:val="24"/>
          <w:szCs w:val="24"/>
          <w:vertAlign w:val="superscript"/>
        </w:rPr>
        <w:t>(4)</w:t>
      </w:r>
      <w:r w:rsidRPr="00200DA9">
        <w:rPr>
          <w:rFonts w:asciiTheme="majorBidi" w:eastAsia="Calibri" w:hAnsiTheme="majorBidi" w:cstheme="majorBidi"/>
          <w:color w:val="000000"/>
          <w:sz w:val="24"/>
          <w:szCs w:val="24"/>
        </w:rPr>
        <w:t xml:space="preserve"> found that in 900 overweight patients, increasing B</w:t>
      </w:r>
      <w:r w:rsidR="00F86A9C" w:rsidRPr="00200DA9">
        <w:rPr>
          <w:rFonts w:asciiTheme="majorBidi" w:eastAsia="Calibri" w:hAnsiTheme="majorBidi" w:cstheme="majorBidi"/>
          <w:b/>
          <w:bCs/>
          <w:color w:val="000000"/>
          <w:sz w:val="24"/>
          <w:szCs w:val="24"/>
        </w:rPr>
        <w:t xml:space="preserve"> </w:t>
      </w:r>
      <w:r w:rsidRPr="00200DA9">
        <w:rPr>
          <w:rFonts w:asciiTheme="majorBidi" w:eastAsia="Calibri" w:hAnsiTheme="majorBidi" w:cstheme="majorBidi"/>
          <w:color w:val="000000"/>
          <w:sz w:val="24"/>
          <w:szCs w:val="24"/>
        </w:rPr>
        <w:t>MI was associated with decreased hours of self-reported sleep per day.</w:t>
      </w:r>
    </w:p>
    <w:p w:rsidR="00535917" w:rsidRPr="00200DA9" w:rsidRDefault="00AD6078" w:rsidP="00535917">
      <w:pPr>
        <w:tabs>
          <w:tab w:val="left" w:pos="360"/>
        </w:tabs>
        <w:bidi w:val="0"/>
        <w:spacing w:after="0" w:line="240" w:lineRule="auto"/>
        <w:jc w:val="both"/>
        <w:rPr>
          <w:rFonts w:asciiTheme="majorBidi" w:eastAsia="Calibri" w:hAnsiTheme="majorBidi" w:cstheme="majorBidi"/>
          <w:color w:val="000000"/>
          <w:sz w:val="24"/>
          <w:szCs w:val="24"/>
        </w:rPr>
      </w:pPr>
      <w:r>
        <w:rPr>
          <w:rFonts w:asciiTheme="majorBidi" w:eastAsia="Calibri" w:hAnsiTheme="majorBidi" w:cstheme="majorBidi"/>
          <w:color w:val="000000"/>
          <w:sz w:val="24"/>
          <w:szCs w:val="24"/>
        </w:rPr>
        <w:t xml:space="preserve">         A metaa</w:t>
      </w:r>
      <w:r w:rsidR="00535917" w:rsidRPr="00200DA9">
        <w:rPr>
          <w:rFonts w:asciiTheme="majorBidi" w:eastAsia="Calibri" w:hAnsiTheme="majorBidi" w:cstheme="majorBidi"/>
          <w:color w:val="000000"/>
          <w:sz w:val="24"/>
          <w:szCs w:val="24"/>
        </w:rPr>
        <w:t xml:space="preserve">nalysis by </w:t>
      </w:r>
      <w:r w:rsidR="00535917" w:rsidRPr="00200DA9">
        <w:rPr>
          <w:rFonts w:asciiTheme="majorBidi" w:eastAsia="Calibri" w:hAnsiTheme="majorBidi" w:cstheme="majorBidi"/>
          <w:b/>
          <w:bCs/>
          <w:i/>
          <w:iCs/>
          <w:color w:val="000000"/>
          <w:sz w:val="24"/>
          <w:szCs w:val="24"/>
        </w:rPr>
        <w:t>Cappucio et al. (2010)</w:t>
      </w:r>
      <w:r w:rsidR="00535917" w:rsidRPr="00200DA9">
        <w:rPr>
          <w:rFonts w:asciiTheme="majorBidi" w:eastAsia="Times New Roman" w:hAnsiTheme="majorBidi" w:cstheme="majorBidi"/>
          <w:sz w:val="24"/>
          <w:szCs w:val="24"/>
          <w:vertAlign w:val="superscript"/>
        </w:rPr>
        <w:t xml:space="preserve"> (5)</w:t>
      </w:r>
      <w:r w:rsidR="00535917" w:rsidRPr="00200DA9">
        <w:rPr>
          <w:rFonts w:asciiTheme="majorBidi" w:eastAsia="Calibri" w:hAnsiTheme="majorBidi" w:cstheme="majorBidi"/>
          <w:color w:val="000000"/>
          <w:sz w:val="24"/>
          <w:szCs w:val="24"/>
        </w:rPr>
        <w:t xml:space="preserve"> found that not only quantity but also quality of sleep significantly predicts the risk of d</w:t>
      </w:r>
      <w:r w:rsidR="0059373B" w:rsidRPr="00200DA9">
        <w:rPr>
          <w:rFonts w:asciiTheme="majorBidi" w:eastAsia="Calibri" w:hAnsiTheme="majorBidi" w:cstheme="majorBidi"/>
          <w:color w:val="000000"/>
          <w:sz w:val="24"/>
          <w:szCs w:val="24"/>
        </w:rPr>
        <w:t>eveloping obesity</w:t>
      </w:r>
      <w:r w:rsidR="00535917" w:rsidRPr="00200DA9">
        <w:rPr>
          <w:rFonts w:asciiTheme="majorBidi" w:eastAsia="Calibri" w:hAnsiTheme="majorBidi" w:cstheme="majorBidi"/>
          <w:color w:val="000000"/>
          <w:sz w:val="24"/>
          <w:szCs w:val="24"/>
        </w:rPr>
        <w:t>.</w:t>
      </w:r>
    </w:p>
    <w:p w:rsidR="007A7355" w:rsidRPr="00200DA9" w:rsidRDefault="005F3650" w:rsidP="005F3650">
      <w:pPr>
        <w:tabs>
          <w:tab w:val="left" w:pos="360"/>
        </w:tabs>
        <w:bidi w:val="0"/>
        <w:spacing w:after="0" w:line="240" w:lineRule="auto"/>
        <w:jc w:val="both"/>
        <w:rPr>
          <w:rFonts w:asciiTheme="majorBidi" w:eastAsia="Calibri" w:hAnsiTheme="majorBidi" w:cstheme="majorBidi"/>
          <w:color w:val="000000"/>
          <w:sz w:val="24"/>
          <w:szCs w:val="24"/>
        </w:rPr>
      </w:pPr>
      <w:r w:rsidRPr="00200DA9">
        <w:rPr>
          <w:rFonts w:asciiTheme="majorBidi" w:eastAsia="Calibri" w:hAnsiTheme="majorBidi" w:cstheme="majorBidi"/>
          <w:color w:val="000000"/>
          <w:sz w:val="24"/>
          <w:szCs w:val="24"/>
        </w:rPr>
        <w:tab/>
      </w:r>
      <w:r w:rsidR="007A7355" w:rsidRPr="00200DA9">
        <w:rPr>
          <w:rFonts w:asciiTheme="majorBidi" w:eastAsia="Calibri" w:hAnsiTheme="majorBidi" w:cstheme="majorBidi"/>
          <w:color w:val="000000"/>
          <w:sz w:val="24"/>
          <w:szCs w:val="24"/>
        </w:rPr>
        <w:t xml:space="preserve"> T</w:t>
      </w:r>
      <w:r w:rsidRPr="00200DA9">
        <w:rPr>
          <w:rFonts w:asciiTheme="majorBidi" w:eastAsia="Calibri" w:hAnsiTheme="majorBidi" w:cstheme="majorBidi"/>
          <w:color w:val="000000"/>
          <w:sz w:val="24"/>
          <w:szCs w:val="24"/>
        </w:rPr>
        <w:t>his study has been conduc</w:t>
      </w:r>
      <w:r w:rsidR="007A7355" w:rsidRPr="00200DA9">
        <w:rPr>
          <w:rFonts w:asciiTheme="majorBidi" w:eastAsia="Calibri" w:hAnsiTheme="majorBidi" w:cstheme="majorBidi"/>
          <w:color w:val="000000"/>
          <w:sz w:val="24"/>
          <w:szCs w:val="24"/>
        </w:rPr>
        <w:t>ted to evaluate the relation betw</w:t>
      </w:r>
      <w:r w:rsidR="00AD6078">
        <w:rPr>
          <w:rFonts w:asciiTheme="majorBidi" w:eastAsia="Calibri" w:hAnsiTheme="majorBidi" w:cstheme="majorBidi"/>
          <w:color w:val="000000"/>
          <w:sz w:val="24"/>
          <w:szCs w:val="24"/>
        </w:rPr>
        <w:t xml:space="preserve">een increased grade of obesity and </w:t>
      </w:r>
      <w:r w:rsidR="007A7355" w:rsidRPr="00200DA9">
        <w:rPr>
          <w:rFonts w:asciiTheme="majorBidi" w:eastAsia="Calibri" w:hAnsiTheme="majorBidi" w:cstheme="majorBidi"/>
          <w:color w:val="000000"/>
          <w:sz w:val="24"/>
          <w:szCs w:val="24"/>
        </w:rPr>
        <w:t>disordered sleep</w:t>
      </w:r>
      <w:r w:rsidR="00C440E0">
        <w:rPr>
          <w:rFonts w:asciiTheme="majorBidi" w:eastAsia="Calibri" w:hAnsiTheme="majorBidi" w:cstheme="majorBidi"/>
          <w:color w:val="000000"/>
          <w:sz w:val="24"/>
          <w:szCs w:val="24"/>
        </w:rPr>
        <w:t xml:space="preserve"> in Banha</w:t>
      </w:r>
      <w:r w:rsidR="00535917" w:rsidRPr="00200DA9">
        <w:rPr>
          <w:rFonts w:asciiTheme="majorBidi" w:eastAsia="Calibri" w:hAnsiTheme="majorBidi" w:cstheme="majorBidi"/>
          <w:color w:val="000000"/>
          <w:sz w:val="24"/>
          <w:szCs w:val="24"/>
        </w:rPr>
        <w:t>, Egypt</w:t>
      </w:r>
      <w:r w:rsidR="007A7355" w:rsidRPr="00200DA9">
        <w:rPr>
          <w:rFonts w:asciiTheme="majorBidi" w:eastAsia="Calibri" w:hAnsiTheme="majorBidi" w:cstheme="majorBidi"/>
          <w:color w:val="000000"/>
          <w:sz w:val="24"/>
          <w:szCs w:val="24"/>
        </w:rPr>
        <w:t>.</w:t>
      </w:r>
    </w:p>
    <w:p w:rsidR="005F3650" w:rsidRPr="00200DA9" w:rsidRDefault="005F3650" w:rsidP="005F3650">
      <w:pPr>
        <w:tabs>
          <w:tab w:val="left" w:pos="360"/>
        </w:tabs>
        <w:bidi w:val="0"/>
        <w:spacing w:after="0" w:line="240" w:lineRule="auto"/>
        <w:jc w:val="both"/>
        <w:rPr>
          <w:rFonts w:asciiTheme="majorBidi" w:eastAsia="Calibri" w:hAnsiTheme="majorBidi" w:cstheme="majorBidi"/>
          <w:b/>
          <w:bCs/>
          <w:color w:val="000000"/>
          <w:sz w:val="24"/>
          <w:szCs w:val="24"/>
        </w:rPr>
      </w:pPr>
      <w:r w:rsidRPr="00200DA9">
        <w:rPr>
          <w:rFonts w:asciiTheme="majorBidi" w:eastAsia="Calibri" w:hAnsiTheme="majorBidi" w:cstheme="majorBidi"/>
          <w:b/>
          <w:bCs/>
          <w:color w:val="000000"/>
          <w:sz w:val="24"/>
          <w:szCs w:val="24"/>
        </w:rPr>
        <w:t>2. Patients and Methods:</w:t>
      </w:r>
    </w:p>
    <w:p w:rsidR="005F3650" w:rsidRPr="00200DA9" w:rsidRDefault="0059373B" w:rsidP="0059373B">
      <w:pPr>
        <w:tabs>
          <w:tab w:val="left" w:pos="360"/>
        </w:tabs>
        <w:bidi w:val="0"/>
        <w:spacing w:after="0" w:line="240" w:lineRule="auto"/>
        <w:jc w:val="both"/>
        <w:rPr>
          <w:rFonts w:asciiTheme="majorBidi" w:eastAsia="Calibri" w:hAnsiTheme="majorBidi" w:cstheme="majorBidi"/>
          <w:color w:val="000000"/>
          <w:sz w:val="24"/>
          <w:szCs w:val="24"/>
        </w:rPr>
      </w:pPr>
      <w:r w:rsidRPr="00200DA9">
        <w:rPr>
          <w:rFonts w:asciiTheme="majorBidi" w:eastAsia="Calibri" w:hAnsiTheme="majorBidi" w:cstheme="majorBidi"/>
          <w:color w:val="000000"/>
          <w:sz w:val="24"/>
          <w:szCs w:val="24"/>
        </w:rPr>
        <w:tab/>
        <w:t>This i</w:t>
      </w:r>
      <w:r w:rsidR="00AD6078">
        <w:rPr>
          <w:rFonts w:asciiTheme="majorBidi" w:eastAsia="Calibri" w:hAnsiTheme="majorBidi" w:cstheme="majorBidi"/>
          <w:color w:val="000000"/>
          <w:sz w:val="24"/>
          <w:szCs w:val="24"/>
        </w:rPr>
        <w:t xml:space="preserve">s a cross-sectional </w:t>
      </w:r>
      <w:r w:rsidRPr="00200DA9">
        <w:rPr>
          <w:rFonts w:asciiTheme="majorBidi" w:eastAsia="Calibri" w:hAnsiTheme="majorBidi" w:cstheme="majorBidi"/>
          <w:color w:val="000000"/>
          <w:sz w:val="24"/>
          <w:szCs w:val="24"/>
        </w:rPr>
        <w:t>comparative study, conducted from August 2016</w:t>
      </w:r>
      <w:r w:rsidR="005F3650" w:rsidRPr="00200DA9">
        <w:rPr>
          <w:rFonts w:asciiTheme="majorBidi" w:eastAsia="Calibri" w:hAnsiTheme="majorBidi" w:cstheme="majorBidi"/>
          <w:color w:val="000000"/>
          <w:sz w:val="24"/>
          <w:szCs w:val="24"/>
        </w:rPr>
        <w:t xml:space="preserve"> </w:t>
      </w:r>
      <w:r w:rsidRPr="00200DA9">
        <w:rPr>
          <w:rFonts w:asciiTheme="majorBidi" w:eastAsia="Calibri" w:hAnsiTheme="majorBidi" w:cstheme="majorBidi"/>
          <w:color w:val="000000"/>
          <w:sz w:val="24"/>
          <w:szCs w:val="24"/>
        </w:rPr>
        <w:t xml:space="preserve">to </w:t>
      </w:r>
      <w:r w:rsidR="00C440E0" w:rsidRPr="00200DA9">
        <w:rPr>
          <w:rFonts w:asciiTheme="majorBidi" w:eastAsia="Calibri" w:hAnsiTheme="majorBidi" w:cstheme="majorBidi"/>
          <w:color w:val="000000"/>
          <w:sz w:val="24"/>
          <w:szCs w:val="24"/>
        </w:rPr>
        <w:t>February</w:t>
      </w:r>
      <w:r w:rsidRPr="00200DA9">
        <w:rPr>
          <w:rFonts w:asciiTheme="majorBidi" w:eastAsia="Calibri" w:hAnsiTheme="majorBidi" w:cstheme="majorBidi"/>
          <w:color w:val="000000"/>
          <w:sz w:val="24"/>
          <w:szCs w:val="24"/>
        </w:rPr>
        <w:t xml:space="preserve"> 2016</w:t>
      </w:r>
      <w:r w:rsidR="005F3650" w:rsidRPr="00200DA9">
        <w:rPr>
          <w:rFonts w:asciiTheme="majorBidi" w:eastAsia="Calibri" w:hAnsiTheme="majorBidi" w:cstheme="majorBidi"/>
          <w:color w:val="000000"/>
          <w:sz w:val="24"/>
          <w:szCs w:val="24"/>
        </w:rPr>
        <w:t xml:space="preserve"> in Benha University Hospital. Study subjects were informed of the possibility of using the data obtained </w:t>
      </w:r>
      <w:r w:rsidR="005F3650" w:rsidRPr="00200DA9">
        <w:rPr>
          <w:rFonts w:asciiTheme="majorBidi" w:eastAsia="Calibri" w:hAnsiTheme="majorBidi" w:cstheme="majorBidi"/>
          <w:color w:val="000000"/>
          <w:sz w:val="24"/>
          <w:szCs w:val="24"/>
        </w:rPr>
        <w:lastRenderedPageBreak/>
        <w:t xml:space="preserve">for academic purpose. Confidentiality was assured to all participants and data used for this study were stripped of personally identifiable information. </w:t>
      </w:r>
    </w:p>
    <w:p w:rsidR="005F3650" w:rsidRPr="00200DA9" w:rsidRDefault="005F3650" w:rsidP="005F3650">
      <w:pPr>
        <w:tabs>
          <w:tab w:val="left" w:pos="360"/>
        </w:tabs>
        <w:bidi w:val="0"/>
        <w:spacing w:after="0" w:line="240" w:lineRule="auto"/>
        <w:jc w:val="both"/>
        <w:rPr>
          <w:rFonts w:asciiTheme="majorBidi" w:eastAsia="Calibri" w:hAnsiTheme="majorBidi" w:cstheme="majorBidi"/>
          <w:color w:val="000000"/>
          <w:sz w:val="24"/>
          <w:szCs w:val="24"/>
        </w:rPr>
      </w:pPr>
      <w:r w:rsidRPr="00200DA9">
        <w:rPr>
          <w:rFonts w:asciiTheme="majorBidi" w:eastAsia="Calibri" w:hAnsiTheme="majorBidi" w:cstheme="majorBidi"/>
          <w:i/>
          <w:iCs/>
          <w:color w:val="000000"/>
          <w:sz w:val="24"/>
          <w:szCs w:val="24"/>
        </w:rPr>
        <w:t>Patients</w:t>
      </w:r>
      <w:r w:rsidRPr="00200DA9">
        <w:rPr>
          <w:rFonts w:asciiTheme="majorBidi" w:eastAsia="Calibri" w:hAnsiTheme="majorBidi" w:cstheme="majorBidi"/>
          <w:color w:val="000000"/>
          <w:sz w:val="24"/>
          <w:szCs w:val="24"/>
        </w:rPr>
        <w:t>:</w:t>
      </w:r>
    </w:p>
    <w:p w:rsidR="00DA044C" w:rsidRPr="002108CF" w:rsidRDefault="005F3650" w:rsidP="002108CF">
      <w:pPr>
        <w:tabs>
          <w:tab w:val="left" w:pos="360"/>
        </w:tabs>
        <w:bidi w:val="0"/>
        <w:spacing w:after="0" w:line="240" w:lineRule="auto"/>
        <w:jc w:val="both"/>
        <w:rPr>
          <w:rFonts w:asciiTheme="majorBidi" w:eastAsia="TimesNewRoman" w:hAnsiTheme="majorBidi" w:cstheme="majorBidi"/>
          <w:color w:val="000000" w:themeColor="text1"/>
          <w:sz w:val="24"/>
          <w:szCs w:val="24"/>
        </w:rPr>
      </w:pPr>
      <w:r w:rsidRPr="00200DA9">
        <w:rPr>
          <w:rFonts w:asciiTheme="majorBidi" w:eastAsia="Calibri" w:hAnsiTheme="majorBidi" w:cstheme="majorBidi"/>
          <w:color w:val="000000"/>
          <w:sz w:val="24"/>
          <w:szCs w:val="24"/>
        </w:rPr>
        <w:tab/>
        <w:t>Study particip</w:t>
      </w:r>
      <w:r w:rsidR="0059373B" w:rsidRPr="00200DA9">
        <w:rPr>
          <w:rFonts w:asciiTheme="majorBidi" w:eastAsia="Calibri" w:hAnsiTheme="majorBidi" w:cstheme="majorBidi"/>
          <w:color w:val="000000"/>
          <w:sz w:val="24"/>
          <w:szCs w:val="24"/>
        </w:rPr>
        <w:t>ants were in the age group of 18-55 yrs. Obese patients (n=5</w:t>
      </w:r>
      <w:r w:rsidRPr="00200DA9">
        <w:rPr>
          <w:rFonts w:asciiTheme="majorBidi" w:eastAsia="Calibri" w:hAnsiTheme="majorBidi" w:cstheme="majorBidi"/>
          <w:color w:val="000000"/>
          <w:sz w:val="24"/>
          <w:szCs w:val="24"/>
        </w:rPr>
        <w:t xml:space="preserve">0) and control subjects (n=20) were </w:t>
      </w:r>
      <w:r w:rsidR="00CD5D7F">
        <w:rPr>
          <w:rFonts w:asciiTheme="majorBidi" w:eastAsia="Calibri" w:hAnsiTheme="majorBidi" w:cstheme="majorBidi"/>
          <w:color w:val="000000"/>
          <w:sz w:val="24"/>
          <w:szCs w:val="24"/>
        </w:rPr>
        <w:t>recruited for the study</w:t>
      </w:r>
      <w:r w:rsidRPr="00200DA9">
        <w:rPr>
          <w:rFonts w:asciiTheme="majorBidi" w:eastAsia="Calibri" w:hAnsiTheme="majorBidi" w:cstheme="majorBidi"/>
          <w:color w:val="000000"/>
          <w:sz w:val="24"/>
          <w:szCs w:val="24"/>
        </w:rPr>
        <w:t>.</w:t>
      </w:r>
      <w:r w:rsidR="00D07581" w:rsidRPr="00200DA9">
        <w:rPr>
          <w:rFonts w:asciiTheme="majorBidi" w:eastAsia="TimesNewRoman" w:hAnsiTheme="majorBidi" w:cstheme="majorBidi"/>
          <w:color w:val="000000" w:themeColor="text1"/>
          <w:sz w:val="24"/>
          <w:szCs w:val="24"/>
        </w:rPr>
        <w:t xml:space="preserve"> </w:t>
      </w:r>
      <w:r w:rsidR="002A40D9">
        <w:rPr>
          <w:rFonts w:asciiTheme="majorBidi" w:eastAsia="TimesNewRoman" w:hAnsiTheme="majorBidi" w:cstheme="majorBidi"/>
          <w:color w:val="000000" w:themeColor="text1"/>
          <w:sz w:val="24"/>
          <w:szCs w:val="24"/>
        </w:rPr>
        <w:t>Patients were randomly selected from the internal medicine department</w:t>
      </w:r>
      <w:r w:rsidR="009625CA">
        <w:rPr>
          <w:rFonts w:asciiTheme="majorBidi" w:eastAsia="TimesNewRoman" w:hAnsiTheme="majorBidi" w:cstheme="majorBidi"/>
          <w:color w:val="000000" w:themeColor="text1"/>
          <w:sz w:val="24"/>
          <w:szCs w:val="24"/>
        </w:rPr>
        <w:t xml:space="preserve"> or a private diet clinic</w:t>
      </w:r>
      <w:r w:rsidR="002A40D9">
        <w:rPr>
          <w:rFonts w:asciiTheme="majorBidi" w:eastAsia="TimesNewRoman" w:hAnsiTheme="majorBidi" w:cstheme="majorBidi"/>
          <w:color w:val="000000" w:themeColor="text1"/>
          <w:sz w:val="24"/>
          <w:szCs w:val="24"/>
        </w:rPr>
        <w:t xml:space="preserve"> and controls were matching females working at the hospitals or relatives of the patients. It was ensured that </w:t>
      </w:r>
      <w:r w:rsidR="009625CA">
        <w:rPr>
          <w:rFonts w:asciiTheme="majorBidi" w:eastAsia="TimesNewRoman" w:hAnsiTheme="majorBidi" w:cstheme="majorBidi"/>
          <w:color w:val="000000" w:themeColor="text1"/>
          <w:sz w:val="24"/>
          <w:szCs w:val="24"/>
        </w:rPr>
        <w:t xml:space="preserve">all </w:t>
      </w:r>
      <w:r w:rsidR="002A40D9">
        <w:rPr>
          <w:rFonts w:asciiTheme="majorBidi" w:eastAsia="TimesNewRoman" w:hAnsiTheme="majorBidi" w:cstheme="majorBidi"/>
          <w:color w:val="000000" w:themeColor="text1"/>
          <w:sz w:val="24"/>
          <w:szCs w:val="24"/>
        </w:rPr>
        <w:t xml:space="preserve">females participating didn’t suffer from any medical, endocrinal or psychiatric disorders. </w:t>
      </w:r>
      <w:r w:rsidR="009625CA">
        <w:rPr>
          <w:rFonts w:asciiTheme="majorBidi" w:eastAsia="TimesNewRoman" w:hAnsiTheme="majorBidi" w:cstheme="majorBidi"/>
          <w:color w:val="000000" w:themeColor="text1"/>
          <w:sz w:val="24"/>
          <w:szCs w:val="24"/>
        </w:rPr>
        <w:t xml:space="preserve">  </w:t>
      </w:r>
      <w:r w:rsidR="009625CA" w:rsidRPr="009625CA">
        <w:rPr>
          <w:rFonts w:asciiTheme="majorBidi" w:eastAsia="TimesNewRoman" w:hAnsiTheme="majorBidi" w:cstheme="majorBidi"/>
          <w:color w:val="000000" w:themeColor="text1"/>
          <w:sz w:val="24"/>
          <w:szCs w:val="24"/>
        </w:rPr>
        <w:t xml:space="preserve"> Excluded were the patients </w:t>
      </w:r>
      <w:r w:rsidR="009625CA">
        <w:rPr>
          <w:rFonts w:asciiTheme="majorBidi" w:eastAsia="TimesNewRoman" w:hAnsiTheme="majorBidi" w:cstheme="majorBidi"/>
          <w:color w:val="000000" w:themeColor="text1"/>
          <w:sz w:val="24"/>
          <w:szCs w:val="24"/>
        </w:rPr>
        <w:t xml:space="preserve">suffering </w:t>
      </w:r>
      <w:r w:rsidR="009625CA" w:rsidRPr="009625CA">
        <w:rPr>
          <w:rFonts w:asciiTheme="majorBidi" w:eastAsia="TimesNewRoman" w:hAnsiTheme="majorBidi" w:cstheme="majorBidi"/>
          <w:color w:val="000000" w:themeColor="text1"/>
          <w:sz w:val="24"/>
          <w:szCs w:val="24"/>
        </w:rPr>
        <w:t>f</w:t>
      </w:r>
      <w:r w:rsidR="009625CA">
        <w:rPr>
          <w:rFonts w:asciiTheme="majorBidi" w:eastAsia="TimesNewRoman" w:hAnsiTheme="majorBidi" w:cstheme="majorBidi"/>
          <w:color w:val="000000" w:themeColor="text1"/>
          <w:sz w:val="24"/>
          <w:szCs w:val="24"/>
        </w:rPr>
        <w:t>rom</w:t>
      </w:r>
      <w:r w:rsidR="009625CA" w:rsidRPr="009625CA">
        <w:rPr>
          <w:rFonts w:asciiTheme="majorBidi" w:eastAsia="TimesNewRoman" w:hAnsiTheme="majorBidi" w:cstheme="majorBidi"/>
          <w:color w:val="000000" w:themeColor="text1"/>
          <w:sz w:val="24"/>
          <w:szCs w:val="24"/>
        </w:rPr>
        <w:t xml:space="preserve"> medical condition, Presence of mental retardation, developmental disability and neurological disorder or psychiatric disorder, Presence o</w:t>
      </w:r>
      <w:r w:rsidR="002108CF">
        <w:rPr>
          <w:rFonts w:asciiTheme="majorBidi" w:eastAsia="TimesNewRoman" w:hAnsiTheme="majorBidi" w:cstheme="majorBidi"/>
          <w:color w:val="000000" w:themeColor="text1"/>
          <w:sz w:val="24"/>
          <w:szCs w:val="24"/>
        </w:rPr>
        <w:t xml:space="preserve">f endocrinal or genetic disease </w:t>
      </w:r>
      <w:r w:rsidR="009625CA" w:rsidRPr="009625CA">
        <w:rPr>
          <w:rFonts w:asciiTheme="majorBidi" w:eastAsia="TimesNewRoman" w:hAnsiTheme="majorBidi" w:cstheme="majorBidi"/>
          <w:color w:val="000000" w:themeColor="text1"/>
          <w:sz w:val="24"/>
          <w:szCs w:val="24"/>
        </w:rPr>
        <w:t>causing obesity, Presence of any medical condition or drug administration which can disturb sleep.</w:t>
      </w:r>
    </w:p>
    <w:p w:rsidR="005F3650" w:rsidRPr="00200DA9" w:rsidRDefault="005F3650" w:rsidP="00D07581">
      <w:pPr>
        <w:tabs>
          <w:tab w:val="left" w:pos="360"/>
        </w:tabs>
        <w:bidi w:val="0"/>
        <w:spacing w:after="0" w:line="240" w:lineRule="auto"/>
        <w:jc w:val="both"/>
        <w:rPr>
          <w:rFonts w:asciiTheme="majorBidi" w:eastAsia="Calibri" w:hAnsiTheme="majorBidi" w:cstheme="majorBidi"/>
          <w:i/>
          <w:iCs/>
          <w:color w:val="000000"/>
          <w:sz w:val="24"/>
          <w:szCs w:val="24"/>
        </w:rPr>
      </w:pPr>
      <w:r w:rsidRPr="00200DA9">
        <w:rPr>
          <w:rFonts w:asciiTheme="majorBidi" w:eastAsia="Calibri" w:hAnsiTheme="majorBidi" w:cstheme="majorBidi"/>
          <w:i/>
          <w:iCs/>
          <w:color w:val="000000"/>
          <w:sz w:val="24"/>
          <w:szCs w:val="24"/>
        </w:rPr>
        <w:t>Methods:</w:t>
      </w:r>
    </w:p>
    <w:p w:rsidR="002108CF" w:rsidRPr="002108CF" w:rsidRDefault="005F3650" w:rsidP="00734DCA">
      <w:pPr>
        <w:tabs>
          <w:tab w:val="left" w:pos="360"/>
        </w:tabs>
        <w:spacing w:after="0" w:line="240" w:lineRule="auto"/>
        <w:jc w:val="right"/>
        <w:rPr>
          <w:rFonts w:asciiTheme="majorBidi" w:eastAsia="Calibri" w:hAnsiTheme="majorBidi" w:cstheme="majorBidi"/>
          <w:bCs/>
          <w:color w:val="000000"/>
          <w:sz w:val="24"/>
          <w:szCs w:val="24"/>
        </w:rPr>
      </w:pPr>
      <w:r w:rsidRPr="00200DA9">
        <w:rPr>
          <w:rFonts w:asciiTheme="majorBidi" w:eastAsia="Calibri" w:hAnsiTheme="majorBidi" w:cstheme="majorBidi"/>
          <w:color w:val="000000"/>
          <w:sz w:val="24"/>
          <w:szCs w:val="24"/>
        </w:rPr>
        <w:tab/>
        <w:t>All patients were subjected to the following:</w:t>
      </w:r>
      <w:r w:rsidR="0077790E" w:rsidRPr="00200DA9">
        <w:rPr>
          <w:rFonts w:asciiTheme="majorBidi" w:eastAsia="Calibri" w:hAnsiTheme="majorBidi" w:cstheme="majorBidi"/>
          <w:b/>
          <w:sz w:val="24"/>
          <w:szCs w:val="24"/>
        </w:rPr>
        <w:t xml:space="preserve"> </w:t>
      </w:r>
      <w:r w:rsidR="0077790E" w:rsidRPr="00200DA9">
        <w:rPr>
          <w:rFonts w:asciiTheme="majorBidi" w:eastAsia="Calibri" w:hAnsiTheme="majorBidi" w:cstheme="majorBidi"/>
          <w:bCs/>
          <w:color w:val="000000"/>
          <w:sz w:val="24"/>
          <w:szCs w:val="24"/>
        </w:rPr>
        <w:t>Semistr</w:t>
      </w:r>
      <w:r w:rsidR="00607D71">
        <w:rPr>
          <w:rFonts w:asciiTheme="majorBidi" w:eastAsia="Calibri" w:hAnsiTheme="majorBidi" w:cstheme="majorBidi"/>
          <w:bCs/>
          <w:color w:val="000000"/>
          <w:sz w:val="24"/>
          <w:szCs w:val="24"/>
        </w:rPr>
        <w:t>uctured Interview</w:t>
      </w:r>
      <w:r w:rsidR="002108CF">
        <w:rPr>
          <w:rFonts w:asciiTheme="majorBidi" w:eastAsia="Calibri" w:hAnsiTheme="majorBidi" w:cstheme="majorBidi"/>
          <w:bCs/>
          <w:color w:val="000000"/>
          <w:sz w:val="24"/>
          <w:szCs w:val="24"/>
        </w:rPr>
        <w:t xml:space="preserve"> that included a present, past and family history of food regimen or operations.</w:t>
      </w:r>
      <w:r w:rsidR="0077790E" w:rsidRPr="00200DA9">
        <w:rPr>
          <w:rFonts w:asciiTheme="majorBidi" w:eastAsia="Calibri" w:hAnsiTheme="majorBidi" w:cstheme="majorBidi"/>
          <w:bCs/>
          <w:color w:val="000000"/>
          <w:sz w:val="24"/>
          <w:szCs w:val="24"/>
        </w:rPr>
        <w:t xml:space="preserve">  </w:t>
      </w:r>
      <w:r w:rsidR="002108CF">
        <w:rPr>
          <w:rFonts w:asciiTheme="majorBidi" w:eastAsia="Calibri" w:hAnsiTheme="majorBidi" w:cstheme="majorBidi"/>
          <w:bCs/>
          <w:color w:val="000000"/>
          <w:sz w:val="24"/>
          <w:szCs w:val="24"/>
        </w:rPr>
        <w:t xml:space="preserve">Weight, </w:t>
      </w:r>
      <w:r w:rsidR="002108CF" w:rsidRPr="002108CF">
        <w:rPr>
          <w:rFonts w:asciiTheme="majorBidi" w:eastAsia="Calibri" w:hAnsiTheme="majorBidi" w:cstheme="majorBidi"/>
          <w:bCs/>
          <w:color w:val="000000"/>
          <w:sz w:val="24"/>
          <w:szCs w:val="24"/>
        </w:rPr>
        <w:t xml:space="preserve">Height, Waist circumference, Hip circumference, Waist\Hip circumference ratio (WHR) and BMI   were measured to assess obesity. </w:t>
      </w:r>
      <w:r w:rsidR="0077790E" w:rsidRPr="00200DA9">
        <w:rPr>
          <w:rFonts w:asciiTheme="majorBidi" w:eastAsia="Calibri" w:hAnsiTheme="majorBidi" w:cstheme="majorBidi"/>
          <w:bCs/>
          <w:color w:val="000000"/>
          <w:sz w:val="24"/>
          <w:szCs w:val="24"/>
        </w:rPr>
        <w:t xml:space="preserve"> </w:t>
      </w:r>
      <w:r w:rsidR="002108CF">
        <w:rPr>
          <w:rFonts w:asciiTheme="majorBidi" w:eastAsia="Calibri" w:hAnsiTheme="majorBidi" w:cstheme="majorBidi"/>
          <w:bCs/>
          <w:color w:val="000000"/>
          <w:sz w:val="24"/>
          <w:szCs w:val="24"/>
        </w:rPr>
        <w:t xml:space="preserve">The Body Mass Index was </w:t>
      </w:r>
      <w:r w:rsidR="002108CF" w:rsidRPr="002108CF">
        <w:rPr>
          <w:rFonts w:asciiTheme="majorBidi" w:eastAsia="Calibri" w:hAnsiTheme="majorBidi" w:cstheme="majorBidi"/>
          <w:bCs/>
          <w:color w:val="000000"/>
          <w:sz w:val="24"/>
          <w:szCs w:val="24"/>
        </w:rPr>
        <w:t>calculated by (Weight,</w:t>
      </w:r>
      <w:r w:rsidR="002108CF">
        <w:rPr>
          <w:rFonts w:asciiTheme="majorBidi" w:eastAsia="Calibri" w:hAnsiTheme="majorBidi" w:cstheme="majorBidi"/>
          <w:bCs/>
          <w:color w:val="000000"/>
          <w:sz w:val="24"/>
          <w:szCs w:val="24"/>
        </w:rPr>
        <w:t xml:space="preserve"> </w:t>
      </w:r>
      <w:r w:rsidR="002108CF" w:rsidRPr="002108CF">
        <w:rPr>
          <w:rFonts w:asciiTheme="majorBidi" w:eastAsia="Calibri" w:hAnsiTheme="majorBidi" w:cstheme="majorBidi"/>
          <w:bCs/>
          <w:color w:val="000000"/>
          <w:sz w:val="24"/>
          <w:szCs w:val="24"/>
        </w:rPr>
        <w:t xml:space="preserve">Kg\Height,m2). </w:t>
      </w:r>
      <w:r w:rsidR="002108CF">
        <w:rPr>
          <w:rFonts w:asciiTheme="majorBidi" w:eastAsia="Calibri" w:hAnsiTheme="majorBidi" w:cstheme="majorBidi"/>
          <w:bCs/>
          <w:color w:val="000000"/>
          <w:sz w:val="24"/>
          <w:szCs w:val="24"/>
        </w:rPr>
        <w:t xml:space="preserve"> Finally, a</w:t>
      </w:r>
      <w:r w:rsidR="0077790E" w:rsidRPr="00200DA9">
        <w:rPr>
          <w:rFonts w:asciiTheme="majorBidi" w:eastAsia="Calibri" w:hAnsiTheme="majorBidi" w:cstheme="majorBidi"/>
          <w:bCs/>
          <w:sz w:val="24"/>
          <w:szCs w:val="24"/>
        </w:rPr>
        <w:t xml:space="preserve"> </w:t>
      </w:r>
      <w:r w:rsidR="0077790E" w:rsidRPr="00200DA9">
        <w:rPr>
          <w:rFonts w:asciiTheme="majorBidi" w:eastAsia="Calibri" w:hAnsiTheme="majorBidi" w:cstheme="majorBidi"/>
          <w:bCs/>
          <w:color w:val="000000"/>
          <w:sz w:val="24"/>
          <w:szCs w:val="24"/>
        </w:rPr>
        <w:t>Standardized Structured Sleep Questionaire</w:t>
      </w:r>
      <w:r w:rsidR="002108CF" w:rsidRPr="002108CF">
        <w:t xml:space="preserve"> </w:t>
      </w:r>
      <w:r w:rsidR="002108CF" w:rsidRPr="002108CF">
        <w:rPr>
          <w:rFonts w:asciiTheme="majorBidi" w:eastAsia="Calibri" w:hAnsiTheme="majorBidi" w:cstheme="majorBidi"/>
          <w:bCs/>
          <w:color w:val="000000"/>
          <w:sz w:val="24"/>
          <w:szCs w:val="24"/>
        </w:rPr>
        <w:t xml:space="preserve">the Arabic </w:t>
      </w:r>
      <w:r w:rsidR="00E9774C">
        <w:rPr>
          <w:rFonts w:asciiTheme="majorBidi" w:eastAsia="Calibri" w:hAnsiTheme="majorBidi" w:cstheme="majorBidi"/>
          <w:bCs/>
          <w:color w:val="000000"/>
          <w:sz w:val="24"/>
          <w:szCs w:val="24"/>
        </w:rPr>
        <w:t xml:space="preserve">version (Assad and kahla, </w:t>
      </w:r>
      <w:r w:rsidR="002108CF" w:rsidRPr="002108CF">
        <w:rPr>
          <w:rFonts w:asciiTheme="majorBidi" w:eastAsia="Calibri" w:hAnsiTheme="majorBidi" w:cstheme="majorBidi"/>
          <w:bCs/>
          <w:color w:val="000000"/>
          <w:sz w:val="24"/>
          <w:szCs w:val="24"/>
        </w:rPr>
        <w:t>2009)</w:t>
      </w:r>
      <w:r w:rsidR="00734DCA" w:rsidRPr="00734DCA">
        <w:rPr>
          <w:rFonts w:asciiTheme="majorBidi" w:eastAsia="Times New Roman" w:hAnsiTheme="majorBidi" w:cstheme="majorBidi"/>
          <w:color w:val="000000" w:themeColor="text1"/>
          <w:sz w:val="24"/>
          <w:szCs w:val="24"/>
          <w:vertAlign w:val="superscript"/>
        </w:rPr>
        <w:t xml:space="preserve"> </w:t>
      </w:r>
      <w:r w:rsidR="00734DCA">
        <w:rPr>
          <w:rFonts w:asciiTheme="majorBidi" w:eastAsia="Times New Roman" w:hAnsiTheme="majorBidi" w:cstheme="majorBidi"/>
          <w:color w:val="000000" w:themeColor="text1"/>
          <w:sz w:val="24"/>
          <w:szCs w:val="24"/>
          <w:vertAlign w:val="superscript"/>
        </w:rPr>
        <w:t>(6</w:t>
      </w:r>
      <w:r w:rsidR="00734DCA" w:rsidRPr="00200DA9">
        <w:rPr>
          <w:rFonts w:asciiTheme="majorBidi" w:eastAsia="Times New Roman" w:hAnsiTheme="majorBidi" w:cstheme="majorBidi"/>
          <w:color w:val="000000" w:themeColor="text1"/>
          <w:sz w:val="24"/>
          <w:szCs w:val="24"/>
          <w:vertAlign w:val="superscript"/>
        </w:rPr>
        <w:t>)</w:t>
      </w:r>
      <w:r w:rsidR="00734DCA">
        <w:rPr>
          <w:rFonts w:asciiTheme="majorBidi" w:eastAsia="Times New Roman" w:hAnsiTheme="majorBidi" w:cstheme="majorBidi"/>
          <w:color w:val="000000" w:themeColor="text1"/>
          <w:sz w:val="24"/>
          <w:szCs w:val="24"/>
        </w:rPr>
        <w:t xml:space="preserve"> </w:t>
      </w:r>
      <w:r w:rsidR="002108CF">
        <w:rPr>
          <w:rFonts w:asciiTheme="majorBidi" w:eastAsia="Calibri" w:hAnsiTheme="majorBidi" w:cs="Times New Roman"/>
          <w:bCs/>
          <w:color w:val="000000"/>
          <w:sz w:val="24"/>
          <w:szCs w:val="24"/>
        </w:rPr>
        <w:t>was used</w:t>
      </w:r>
      <w:r w:rsidR="00E9774C">
        <w:rPr>
          <w:rFonts w:asciiTheme="majorBidi" w:eastAsia="Calibri" w:hAnsiTheme="majorBidi" w:cs="Times New Roman"/>
          <w:bCs/>
          <w:color w:val="000000"/>
          <w:sz w:val="24"/>
          <w:szCs w:val="24"/>
        </w:rPr>
        <w:t>.</w:t>
      </w:r>
    </w:p>
    <w:p w:rsidR="0077790E" w:rsidRPr="00200DA9" w:rsidRDefault="002108CF" w:rsidP="002108CF">
      <w:pPr>
        <w:tabs>
          <w:tab w:val="left" w:pos="360"/>
        </w:tabs>
        <w:bidi w:val="0"/>
        <w:spacing w:after="0" w:line="240" w:lineRule="auto"/>
        <w:jc w:val="both"/>
        <w:rPr>
          <w:rFonts w:asciiTheme="majorBidi" w:eastAsia="Calibri" w:hAnsiTheme="majorBidi" w:cstheme="majorBidi"/>
          <w:bCs/>
          <w:color w:val="000000"/>
          <w:sz w:val="24"/>
          <w:szCs w:val="24"/>
        </w:rPr>
      </w:pPr>
      <w:r w:rsidRPr="002108CF">
        <w:rPr>
          <w:rFonts w:asciiTheme="majorBidi" w:eastAsia="Calibri" w:hAnsiTheme="majorBidi" w:cstheme="majorBidi"/>
          <w:bCs/>
          <w:color w:val="000000"/>
          <w:sz w:val="24"/>
          <w:szCs w:val="24"/>
        </w:rPr>
        <w:t xml:space="preserve"> The Structured S</w:t>
      </w:r>
      <w:r w:rsidR="00E9774C">
        <w:rPr>
          <w:rFonts w:asciiTheme="majorBidi" w:eastAsia="Calibri" w:hAnsiTheme="majorBidi" w:cstheme="majorBidi"/>
          <w:bCs/>
          <w:color w:val="000000"/>
          <w:sz w:val="24"/>
          <w:szCs w:val="24"/>
        </w:rPr>
        <w:t xml:space="preserve">leep Disorder Questionaire </w:t>
      </w:r>
      <w:r w:rsidRPr="002108CF">
        <w:rPr>
          <w:rFonts w:asciiTheme="majorBidi" w:eastAsia="Calibri" w:hAnsiTheme="majorBidi" w:cstheme="majorBidi"/>
          <w:bCs/>
          <w:color w:val="000000"/>
          <w:sz w:val="24"/>
          <w:szCs w:val="24"/>
        </w:rPr>
        <w:t xml:space="preserve"> consists of 72 questions from which we  used only 12 questions</w:t>
      </w:r>
    </w:p>
    <w:p w:rsidR="005F3650" w:rsidRPr="00200DA9" w:rsidRDefault="0077790E" w:rsidP="0077790E">
      <w:pPr>
        <w:tabs>
          <w:tab w:val="left" w:pos="360"/>
        </w:tabs>
        <w:bidi w:val="0"/>
        <w:spacing w:after="0" w:line="240" w:lineRule="auto"/>
        <w:jc w:val="lowKashida"/>
        <w:rPr>
          <w:rFonts w:asciiTheme="majorBidi" w:eastAsia="Calibri" w:hAnsiTheme="majorBidi" w:cstheme="majorBidi"/>
          <w:color w:val="000000"/>
          <w:sz w:val="24"/>
          <w:szCs w:val="24"/>
        </w:rPr>
      </w:pPr>
      <w:r w:rsidRPr="00200DA9">
        <w:rPr>
          <w:rFonts w:asciiTheme="majorBidi" w:eastAsia="Calibri" w:hAnsiTheme="majorBidi" w:cstheme="majorBidi"/>
          <w:bCs/>
          <w:color w:val="000000"/>
          <w:sz w:val="24"/>
          <w:szCs w:val="24"/>
        </w:rPr>
        <w:t xml:space="preserve">       </w:t>
      </w:r>
      <w:r w:rsidR="005F3650" w:rsidRPr="00200DA9">
        <w:rPr>
          <w:rFonts w:asciiTheme="majorBidi" w:eastAsia="Calibri" w:hAnsiTheme="majorBidi" w:cstheme="majorBidi"/>
          <w:bCs/>
          <w:color w:val="000000"/>
          <w:sz w:val="24"/>
          <w:szCs w:val="24"/>
        </w:rPr>
        <w:t xml:space="preserve"> </w:t>
      </w:r>
    </w:p>
    <w:p w:rsidR="0077790E" w:rsidRPr="00200DA9" w:rsidRDefault="004F7E5B" w:rsidP="00913D63">
      <w:pPr>
        <w:tabs>
          <w:tab w:val="left" w:pos="360"/>
        </w:tabs>
        <w:bidi w:val="0"/>
        <w:spacing w:after="0" w:line="240" w:lineRule="auto"/>
        <w:jc w:val="lowKashida"/>
        <w:rPr>
          <w:rFonts w:asciiTheme="majorBidi" w:eastAsia="Calibri" w:hAnsiTheme="majorBidi" w:cstheme="majorBidi"/>
          <w:color w:val="000000"/>
          <w:sz w:val="24"/>
          <w:szCs w:val="24"/>
        </w:rPr>
      </w:pPr>
      <w:r w:rsidRPr="00200DA9">
        <w:rPr>
          <w:rFonts w:asciiTheme="majorBidi" w:eastAsia="Times New Roman" w:hAnsiTheme="majorBidi" w:cstheme="majorBidi"/>
          <w:color w:val="000000" w:themeColor="text1"/>
          <w:sz w:val="24"/>
          <w:szCs w:val="24"/>
        </w:rPr>
        <w:t xml:space="preserve">        </w:t>
      </w:r>
      <w:r w:rsidR="0077790E" w:rsidRPr="00200DA9">
        <w:rPr>
          <w:rFonts w:asciiTheme="majorBidi" w:eastAsia="Times New Roman" w:hAnsiTheme="majorBidi" w:cstheme="majorBidi"/>
          <w:color w:val="000000" w:themeColor="text1"/>
          <w:sz w:val="24"/>
          <w:szCs w:val="24"/>
        </w:rPr>
        <w:t>According to BMI</w:t>
      </w:r>
      <w:r w:rsidR="002108CF">
        <w:rPr>
          <w:rFonts w:asciiTheme="majorBidi" w:eastAsia="Times New Roman" w:hAnsiTheme="majorBidi" w:cstheme="majorBidi"/>
          <w:color w:val="000000" w:themeColor="text1"/>
          <w:sz w:val="24"/>
          <w:szCs w:val="24"/>
        </w:rPr>
        <w:t xml:space="preserve"> obesity is divided into grades</w:t>
      </w:r>
      <w:r w:rsidRPr="00200DA9">
        <w:rPr>
          <w:rFonts w:asciiTheme="majorBidi" w:eastAsia="Times New Roman" w:hAnsiTheme="majorBidi" w:cstheme="majorBidi"/>
          <w:color w:val="000000" w:themeColor="text1"/>
          <w:sz w:val="24"/>
          <w:szCs w:val="24"/>
        </w:rPr>
        <w:t>,</w:t>
      </w:r>
      <w:r w:rsidR="0077790E" w:rsidRPr="00200DA9">
        <w:rPr>
          <w:rFonts w:asciiTheme="majorBidi" w:eastAsia="Times New Roman" w:hAnsiTheme="majorBidi" w:cstheme="majorBidi"/>
          <w:color w:val="000000" w:themeColor="text1"/>
          <w:sz w:val="24"/>
          <w:szCs w:val="24"/>
        </w:rPr>
        <w:t xml:space="preserve"> overweight (BMI 25-30) &amp; Mild obesity</w:t>
      </w:r>
      <w:r w:rsidRPr="00200DA9">
        <w:rPr>
          <w:rFonts w:asciiTheme="majorBidi" w:eastAsia="Times New Roman" w:hAnsiTheme="majorBidi" w:cstheme="majorBidi"/>
          <w:color w:val="000000" w:themeColor="text1"/>
          <w:sz w:val="24"/>
          <w:szCs w:val="24"/>
        </w:rPr>
        <w:t>(BMI 30-34.9</w:t>
      </w:r>
      <w:r w:rsidR="0077790E" w:rsidRPr="00200DA9">
        <w:rPr>
          <w:rFonts w:asciiTheme="majorBidi" w:eastAsia="Times New Roman" w:hAnsiTheme="majorBidi" w:cstheme="majorBidi"/>
          <w:color w:val="000000" w:themeColor="text1"/>
          <w:sz w:val="24"/>
          <w:szCs w:val="24"/>
        </w:rPr>
        <w:t>)</w:t>
      </w:r>
      <w:r w:rsidRPr="00200DA9">
        <w:rPr>
          <w:rFonts w:asciiTheme="majorBidi" w:eastAsia="Times New Roman" w:hAnsiTheme="majorBidi" w:cstheme="majorBidi"/>
          <w:color w:val="000000" w:themeColor="text1"/>
          <w:sz w:val="24"/>
          <w:szCs w:val="24"/>
        </w:rPr>
        <w:t xml:space="preserve"> &amp;Moderate obesity (BMI 35-40)and Morbidly obese (BMI &gt;40)</w:t>
      </w:r>
      <w:r w:rsidRPr="00200DA9">
        <w:rPr>
          <w:rFonts w:asciiTheme="majorBidi" w:eastAsia="Times New Roman" w:hAnsiTheme="majorBidi" w:cstheme="majorBidi"/>
          <w:sz w:val="24"/>
          <w:szCs w:val="24"/>
          <w:vertAlign w:val="superscript"/>
        </w:rPr>
        <w:t xml:space="preserve"> </w:t>
      </w:r>
      <w:r w:rsidR="00C340AA">
        <w:rPr>
          <w:rFonts w:asciiTheme="majorBidi" w:eastAsia="Times New Roman" w:hAnsiTheme="majorBidi" w:cstheme="majorBidi"/>
          <w:color w:val="000000" w:themeColor="text1"/>
          <w:sz w:val="24"/>
          <w:szCs w:val="24"/>
          <w:vertAlign w:val="superscript"/>
        </w:rPr>
        <w:t>(7</w:t>
      </w:r>
      <w:r w:rsidRPr="00200DA9">
        <w:rPr>
          <w:rFonts w:asciiTheme="majorBidi" w:eastAsia="Times New Roman" w:hAnsiTheme="majorBidi" w:cstheme="majorBidi"/>
          <w:color w:val="000000" w:themeColor="text1"/>
          <w:sz w:val="24"/>
          <w:szCs w:val="24"/>
          <w:vertAlign w:val="superscript"/>
        </w:rPr>
        <w:t>)</w:t>
      </w:r>
      <w:r w:rsidR="0077790E" w:rsidRPr="00200DA9">
        <w:rPr>
          <w:rFonts w:asciiTheme="majorBidi" w:eastAsia="Times New Roman" w:hAnsiTheme="majorBidi" w:cstheme="majorBidi"/>
          <w:color w:val="000000" w:themeColor="text1"/>
          <w:sz w:val="24"/>
          <w:szCs w:val="24"/>
        </w:rPr>
        <w:t>.</w:t>
      </w:r>
    </w:p>
    <w:p w:rsidR="005F3650" w:rsidRPr="00200DA9" w:rsidRDefault="005F3650" w:rsidP="005F3650">
      <w:pPr>
        <w:tabs>
          <w:tab w:val="left" w:pos="360"/>
        </w:tabs>
        <w:bidi w:val="0"/>
        <w:spacing w:after="0" w:line="240" w:lineRule="auto"/>
        <w:jc w:val="lowKashida"/>
        <w:rPr>
          <w:rFonts w:asciiTheme="majorBidi" w:eastAsia="Calibri" w:hAnsiTheme="majorBidi" w:cstheme="majorBidi"/>
          <w:i/>
          <w:iCs/>
          <w:color w:val="000000"/>
          <w:sz w:val="24"/>
          <w:szCs w:val="24"/>
        </w:rPr>
      </w:pPr>
      <w:r w:rsidRPr="00200DA9">
        <w:rPr>
          <w:rFonts w:asciiTheme="majorBidi" w:eastAsia="Calibri" w:hAnsiTheme="majorBidi" w:cstheme="majorBidi"/>
          <w:i/>
          <w:iCs/>
          <w:color w:val="000000"/>
          <w:sz w:val="24"/>
          <w:szCs w:val="24"/>
        </w:rPr>
        <w:t>Statistical analysis:</w:t>
      </w:r>
    </w:p>
    <w:p w:rsidR="00CD5DE1" w:rsidRDefault="005F3650" w:rsidP="00DA044C">
      <w:pPr>
        <w:tabs>
          <w:tab w:val="left" w:pos="360"/>
        </w:tabs>
        <w:bidi w:val="0"/>
        <w:spacing w:after="0" w:line="240" w:lineRule="auto"/>
        <w:jc w:val="lowKashida"/>
        <w:rPr>
          <w:rFonts w:asciiTheme="majorBidi" w:eastAsia="Calibri" w:hAnsiTheme="majorBidi" w:cstheme="majorBidi"/>
          <w:color w:val="000000"/>
          <w:sz w:val="24"/>
          <w:szCs w:val="24"/>
        </w:rPr>
      </w:pPr>
      <w:r w:rsidRPr="00200DA9">
        <w:rPr>
          <w:rFonts w:asciiTheme="majorBidi" w:eastAsia="Calibri" w:hAnsiTheme="majorBidi" w:cstheme="majorBidi"/>
          <w:i/>
          <w:iCs/>
          <w:color w:val="000000"/>
          <w:sz w:val="24"/>
          <w:szCs w:val="24"/>
        </w:rPr>
        <w:tab/>
      </w:r>
      <w:r w:rsidR="00786169" w:rsidRPr="00200DA9">
        <w:rPr>
          <w:rFonts w:asciiTheme="majorBidi" w:eastAsia="Calibri" w:hAnsiTheme="majorBidi" w:cstheme="majorBidi"/>
          <w:color w:val="000000"/>
          <w:sz w:val="24"/>
          <w:szCs w:val="24"/>
        </w:rPr>
        <w:t>The collected data were tabulated and analyzed using SPSS v</w:t>
      </w:r>
      <w:r w:rsidR="00F94053">
        <w:rPr>
          <w:rFonts w:asciiTheme="majorBidi" w:eastAsia="Calibri" w:hAnsiTheme="majorBidi" w:cstheme="majorBidi"/>
          <w:color w:val="000000"/>
          <w:sz w:val="24"/>
          <w:szCs w:val="24"/>
        </w:rPr>
        <w:t xml:space="preserve">ersion 16 software (Spss Inc, </w:t>
      </w:r>
      <w:r w:rsidR="00786169" w:rsidRPr="00200DA9">
        <w:rPr>
          <w:rFonts w:asciiTheme="majorBidi" w:eastAsia="Calibri" w:hAnsiTheme="majorBidi" w:cstheme="majorBidi"/>
          <w:color w:val="000000"/>
          <w:sz w:val="24"/>
          <w:szCs w:val="24"/>
        </w:rPr>
        <w:t xml:space="preserve">Chicago, ILL Company). </w:t>
      </w:r>
      <w:r w:rsidR="00786169" w:rsidRPr="00200DA9">
        <w:rPr>
          <w:rFonts w:asciiTheme="majorBidi" w:eastAsia="Calibri" w:hAnsiTheme="majorBidi" w:cstheme="majorBidi"/>
          <w:color w:val="000000"/>
          <w:sz w:val="24"/>
          <w:szCs w:val="24"/>
        </w:rPr>
        <w:lastRenderedPageBreak/>
        <w:t>Categorical data were presented as number and percentages while quantitative data were expressed as mean ± standard deviati</w:t>
      </w:r>
      <w:r w:rsidR="00F94053">
        <w:rPr>
          <w:rFonts w:asciiTheme="majorBidi" w:eastAsia="Calibri" w:hAnsiTheme="majorBidi" w:cstheme="majorBidi"/>
          <w:color w:val="000000"/>
          <w:sz w:val="24"/>
          <w:szCs w:val="24"/>
        </w:rPr>
        <w:t>on and range. Chi square test (</w:t>
      </w:r>
    </w:p>
    <w:p w:rsidR="005F3650" w:rsidRPr="00200DA9" w:rsidRDefault="00786169" w:rsidP="00CD5DE1">
      <w:pPr>
        <w:tabs>
          <w:tab w:val="left" w:pos="360"/>
        </w:tabs>
        <w:bidi w:val="0"/>
        <w:spacing w:after="0" w:line="240" w:lineRule="auto"/>
        <w:jc w:val="lowKashida"/>
        <w:rPr>
          <w:rFonts w:asciiTheme="majorBidi" w:eastAsia="Calibri" w:hAnsiTheme="majorBidi" w:cstheme="majorBidi"/>
          <w:color w:val="000000"/>
          <w:sz w:val="24"/>
          <w:szCs w:val="24"/>
        </w:rPr>
      </w:pPr>
      <w:r w:rsidRPr="00200DA9">
        <w:rPr>
          <w:rFonts w:asciiTheme="majorBidi" w:eastAsia="Calibri" w:hAnsiTheme="majorBidi" w:cstheme="majorBidi"/>
          <w:color w:val="000000"/>
          <w:sz w:val="24"/>
          <w:szCs w:val="24"/>
        </w:rPr>
        <w:t>X</w:t>
      </w:r>
      <w:r w:rsidRPr="00200DA9">
        <w:rPr>
          <w:rFonts w:asciiTheme="majorBidi" w:eastAsia="Calibri" w:hAnsiTheme="majorBidi" w:cstheme="majorBidi"/>
          <w:color w:val="000000"/>
          <w:sz w:val="24"/>
          <w:szCs w:val="24"/>
          <w:vertAlign w:val="superscript"/>
        </w:rPr>
        <w:t>2</w:t>
      </w:r>
      <w:r w:rsidRPr="00200DA9">
        <w:rPr>
          <w:rFonts w:asciiTheme="majorBidi" w:eastAsia="Calibri" w:hAnsiTheme="majorBidi" w:cstheme="majorBidi"/>
          <w:color w:val="000000"/>
          <w:sz w:val="24"/>
          <w:szCs w:val="24"/>
        </w:rPr>
        <w:t>), or Fisher's exact test (FET) were used to analyze categorical variables. Quantitative data were tested for normality using Shapiro-Wilks test, assuming normality at P&gt;0.05, they were proved to be parametric, so Student "t", ANOVA and Person's correlation coefficient ( r ) were used .The  accepted level of significance in this work was stated at 0.05 (P &lt;0</w:t>
      </w:r>
      <w:r w:rsidR="00DA044C" w:rsidRPr="00200DA9">
        <w:rPr>
          <w:rFonts w:asciiTheme="majorBidi" w:eastAsia="Calibri" w:hAnsiTheme="majorBidi" w:cstheme="majorBidi"/>
          <w:color w:val="000000"/>
          <w:sz w:val="24"/>
          <w:szCs w:val="24"/>
        </w:rPr>
        <w:t>.05 was considered significant)</w:t>
      </w:r>
      <w:r w:rsidRPr="00200DA9">
        <w:rPr>
          <w:rFonts w:asciiTheme="majorBidi" w:eastAsia="Calibri" w:hAnsiTheme="majorBidi" w:cstheme="majorBidi"/>
          <w:color w:val="000000"/>
          <w:sz w:val="24"/>
          <w:szCs w:val="24"/>
        </w:rPr>
        <w:t>.</w:t>
      </w:r>
    </w:p>
    <w:p w:rsidR="005F3650" w:rsidRPr="00200DA9" w:rsidRDefault="005F3650" w:rsidP="005F3650">
      <w:pPr>
        <w:tabs>
          <w:tab w:val="left" w:pos="360"/>
        </w:tabs>
        <w:bidi w:val="0"/>
        <w:spacing w:after="0" w:line="240" w:lineRule="auto"/>
        <w:jc w:val="lowKashida"/>
        <w:rPr>
          <w:rFonts w:asciiTheme="majorBidi" w:eastAsia="Calibri" w:hAnsiTheme="majorBidi" w:cstheme="majorBidi"/>
          <w:b/>
          <w:bCs/>
          <w:color w:val="000000"/>
          <w:sz w:val="24"/>
          <w:szCs w:val="24"/>
        </w:rPr>
      </w:pPr>
      <w:r w:rsidRPr="00200DA9">
        <w:rPr>
          <w:rFonts w:asciiTheme="majorBidi" w:eastAsia="Calibri" w:hAnsiTheme="majorBidi" w:cstheme="majorBidi"/>
          <w:b/>
          <w:bCs/>
          <w:color w:val="000000"/>
          <w:sz w:val="24"/>
          <w:szCs w:val="24"/>
        </w:rPr>
        <w:t>3. Results:</w:t>
      </w:r>
    </w:p>
    <w:p w:rsidR="00F03068" w:rsidRPr="00200DA9" w:rsidRDefault="00E9774C" w:rsidP="00913D63">
      <w:pPr>
        <w:bidi w:val="0"/>
        <w:spacing w:after="0" w:line="240" w:lineRule="auto"/>
        <w:ind w:firstLine="432"/>
        <w:jc w:val="lowKashida"/>
        <w:rPr>
          <w:rFonts w:asciiTheme="majorBidi" w:eastAsia="Calibri" w:hAnsiTheme="majorBidi" w:cstheme="majorBidi"/>
          <w:b/>
          <w:bCs/>
          <w:i/>
          <w:iCs/>
          <w:sz w:val="24"/>
          <w:szCs w:val="24"/>
          <w:lang w:bidi="ar-EG"/>
        </w:rPr>
      </w:pPr>
      <w:r>
        <w:rPr>
          <w:rFonts w:asciiTheme="majorBidi" w:eastAsia="Calibri" w:hAnsiTheme="majorBidi" w:cstheme="majorBidi"/>
          <w:sz w:val="24"/>
          <w:szCs w:val="24"/>
        </w:rPr>
        <w:t>In this study a</w:t>
      </w:r>
      <w:r w:rsidR="00786169" w:rsidRPr="00200DA9">
        <w:rPr>
          <w:rFonts w:asciiTheme="majorBidi" w:eastAsia="Calibri" w:hAnsiTheme="majorBidi" w:cstheme="majorBidi"/>
          <w:sz w:val="24"/>
          <w:szCs w:val="24"/>
        </w:rPr>
        <w:t>ll the pa</w:t>
      </w:r>
      <w:r>
        <w:rPr>
          <w:rFonts w:asciiTheme="majorBidi" w:eastAsia="Calibri" w:hAnsiTheme="majorBidi" w:cstheme="majorBidi"/>
          <w:sz w:val="24"/>
          <w:szCs w:val="24"/>
        </w:rPr>
        <w:t>rticipants</w:t>
      </w:r>
      <w:r w:rsidR="00786169" w:rsidRPr="00200DA9">
        <w:rPr>
          <w:rFonts w:asciiTheme="majorBidi" w:eastAsia="Calibri" w:hAnsiTheme="majorBidi" w:cstheme="majorBidi"/>
          <w:sz w:val="24"/>
          <w:szCs w:val="24"/>
        </w:rPr>
        <w:t xml:space="preserve"> were females </w:t>
      </w:r>
      <w:r w:rsidR="005F3650" w:rsidRPr="00200DA9">
        <w:rPr>
          <w:rFonts w:asciiTheme="majorBidi" w:eastAsia="Calibri" w:hAnsiTheme="majorBidi" w:cstheme="majorBidi"/>
          <w:sz w:val="24"/>
          <w:szCs w:val="24"/>
        </w:rPr>
        <w:t>,</w:t>
      </w:r>
      <w:r w:rsidR="00786169" w:rsidRPr="00200DA9">
        <w:rPr>
          <w:rFonts w:asciiTheme="majorBidi" w:eastAsia="Calibri" w:hAnsiTheme="majorBidi" w:cstheme="majorBidi"/>
          <w:sz w:val="24"/>
          <w:szCs w:val="24"/>
        </w:rPr>
        <w:t xml:space="preserve"> </w:t>
      </w:r>
      <w:r>
        <w:rPr>
          <w:rFonts w:asciiTheme="majorBidi" w:eastAsia="Calibri" w:hAnsiTheme="majorBidi" w:cstheme="majorBidi"/>
          <w:sz w:val="24"/>
          <w:szCs w:val="24"/>
        </w:rPr>
        <w:t>with mean age  ranging from 18 to</w:t>
      </w:r>
      <w:r w:rsidR="00786169" w:rsidRPr="00200DA9">
        <w:rPr>
          <w:rFonts w:asciiTheme="majorBidi" w:eastAsia="Calibri" w:hAnsiTheme="majorBidi" w:cstheme="majorBidi"/>
          <w:sz w:val="24"/>
          <w:szCs w:val="24"/>
        </w:rPr>
        <w:t xml:space="preserve"> 55</w:t>
      </w:r>
      <w:r w:rsidR="005F3650" w:rsidRPr="00200DA9">
        <w:rPr>
          <w:rFonts w:asciiTheme="majorBidi" w:eastAsia="Calibri" w:hAnsiTheme="majorBidi" w:cstheme="majorBidi"/>
          <w:sz w:val="24"/>
          <w:szCs w:val="24"/>
        </w:rPr>
        <w:t xml:space="preserve"> years.</w:t>
      </w:r>
      <w:r w:rsidR="00786169" w:rsidRPr="00200DA9">
        <w:rPr>
          <w:rFonts w:asciiTheme="majorBidi" w:eastAsia="Calibri" w:hAnsiTheme="majorBidi" w:cstheme="majorBidi"/>
          <w:sz w:val="24"/>
          <w:szCs w:val="24"/>
          <w:lang w:bidi="ar-EG"/>
        </w:rPr>
        <w:t xml:space="preserve"> 90</w:t>
      </w:r>
      <w:r w:rsidR="005F3650" w:rsidRPr="00200DA9">
        <w:rPr>
          <w:rFonts w:asciiTheme="majorBidi" w:eastAsia="Calibri" w:hAnsiTheme="majorBidi" w:cstheme="majorBidi"/>
          <w:sz w:val="24"/>
          <w:szCs w:val="24"/>
          <w:lang w:bidi="ar-EG"/>
        </w:rPr>
        <w:t xml:space="preserve">% </w:t>
      </w:r>
      <w:r w:rsidR="00786169" w:rsidRPr="00200DA9">
        <w:rPr>
          <w:rFonts w:asciiTheme="majorBidi" w:eastAsia="Calibri" w:hAnsiTheme="majorBidi" w:cstheme="majorBidi"/>
          <w:sz w:val="24"/>
          <w:szCs w:val="24"/>
        </w:rPr>
        <w:t>of the patient group (n=50) were married while 10% were not married</w:t>
      </w:r>
      <w:r w:rsidR="005F3650" w:rsidRPr="00200DA9">
        <w:rPr>
          <w:rFonts w:asciiTheme="majorBidi" w:eastAsia="Calibri" w:hAnsiTheme="majorBidi" w:cstheme="majorBidi"/>
          <w:sz w:val="24"/>
          <w:szCs w:val="24"/>
        </w:rPr>
        <w:t>.</w:t>
      </w:r>
      <w:r w:rsidR="005F3650" w:rsidRPr="00200DA9">
        <w:rPr>
          <w:rFonts w:asciiTheme="majorBidi" w:eastAsia="Calibri" w:hAnsiTheme="majorBidi" w:cstheme="majorBidi"/>
          <w:b/>
          <w:bCs/>
          <w:i/>
          <w:iCs/>
          <w:sz w:val="24"/>
          <w:szCs w:val="24"/>
          <w:lang w:bidi="ar-EG"/>
        </w:rPr>
        <w:t xml:space="preserve"> </w:t>
      </w:r>
      <w:r w:rsidR="00786169" w:rsidRPr="00200DA9">
        <w:rPr>
          <w:rFonts w:asciiTheme="majorBidi" w:eastAsia="Calibri" w:hAnsiTheme="majorBidi" w:cstheme="majorBidi"/>
          <w:sz w:val="24"/>
          <w:szCs w:val="24"/>
          <w:lang w:bidi="ar-EG"/>
        </w:rPr>
        <w:t>68</w:t>
      </w:r>
      <w:r w:rsidR="005F3650" w:rsidRPr="00200DA9">
        <w:rPr>
          <w:rFonts w:asciiTheme="majorBidi" w:eastAsia="Calibri" w:hAnsiTheme="majorBidi" w:cstheme="majorBidi"/>
          <w:sz w:val="24"/>
          <w:szCs w:val="24"/>
          <w:lang w:bidi="ar-EG"/>
        </w:rPr>
        <w:t xml:space="preserve">% of </w:t>
      </w:r>
      <w:r w:rsidR="00786169" w:rsidRPr="00200DA9">
        <w:rPr>
          <w:rFonts w:asciiTheme="majorBidi" w:eastAsia="Calibri" w:hAnsiTheme="majorBidi" w:cstheme="majorBidi"/>
          <w:sz w:val="24"/>
          <w:szCs w:val="24"/>
          <w:lang w:bidi="ar-EG"/>
        </w:rPr>
        <w:t>the patients group were Banha and 22</w:t>
      </w:r>
      <w:r w:rsidR="005F3650" w:rsidRPr="00200DA9">
        <w:rPr>
          <w:rFonts w:asciiTheme="majorBidi" w:eastAsia="Calibri" w:hAnsiTheme="majorBidi" w:cstheme="majorBidi"/>
          <w:sz w:val="24"/>
          <w:szCs w:val="24"/>
          <w:lang w:bidi="ar-EG"/>
        </w:rPr>
        <w:t>% were</w:t>
      </w:r>
      <w:r w:rsidR="00786169" w:rsidRPr="00200DA9">
        <w:rPr>
          <w:rFonts w:asciiTheme="majorBidi" w:eastAsia="Calibri" w:hAnsiTheme="majorBidi" w:cstheme="majorBidi"/>
          <w:sz w:val="24"/>
          <w:szCs w:val="24"/>
          <w:lang w:bidi="ar-EG"/>
        </w:rPr>
        <w:t xml:space="preserve"> from outside Banha</w:t>
      </w:r>
      <w:r w:rsidR="009753BE">
        <w:rPr>
          <w:rFonts w:asciiTheme="majorBidi" w:eastAsia="Calibri" w:hAnsiTheme="majorBidi" w:cstheme="majorBidi"/>
          <w:sz w:val="24"/>
          <w:szCs w:val="24"/>
          <w:lang w:bidi="ar-EG"/>
        </w:rPr>
        <w:t xml:space="preserve"> as show</w:t>
      </w:r>
      <w:r w:rsidR="00FA49D8" w:rsidRPr="00200DA9">
        <w:rPr>
          <w:rFonts w:asciiTheme="majorBidi" w:eastAsia="Calibri" w:hAnsiTheme="majorBidi" w:cstheme="majorBidi"/>
          <w:sz w:val="24"/>
          <w:szCs w:val="24"/>
          <w:lang w:bidi="ar-EG"/>
        </w:rPr>
        <w:t>n in table (5)</w:t>
      </w:r>
      <w:r w:rsidR="005F3650" w:rsidRPr="00200DA9">
        <w:rPr>
          <w:rFonts w:asciiTheme="majorBidi" w:eastAsia="Calibri" w:hAnsiTheme="majorBidi" w:cstheme="majorBidi"/>
          <w:sz w:val="24"/>
          <w:szCs w:val="24"/>
          <w:lang w:bidi="ar-EG"/>
        </w:rPr>
        <w:t>.</w:t>
      </w:r>
    </w:p>
    <w:p w:rsidR="00F03068" w:rsidRPr="00200DA9" w:rsidRDefault="00257F24" w:rsidP="00F03068">
      <w:pPr>
        <w:autoSpaceDE w:val="0"/>
        <w:autoSpaceDN w:val="0"/>
        <w:bidi w:val="0"/>
        <w:adjustRightInd w:val="0"/>
        <w:spacing w:after="0" w:line="240" w:lineRule="auto"/>
        <w:ind w:firstLine="432"/>
        <w:jc w:val="lowKashida"/>
        <w:rPr>
          <w:rFonts w:asciiTheme="majorBidi" w:eastAsia="Calibri" w:hAnsiTheme="majorBidi" w:cstheme="majorBidi"/>
          <w:sz w:val="24"/>
          <w:szCs w:val="24"/>
        </w:rPr>
      </w:pPr>
      <w:r>
        <w:rPr>
          <w:rFonts w:asciiTheme="majorBidi" w:eastAsia="Calibri" w:hAnsiTheme="majorBidi" w:cstheme="majorBidi"/>
          <w:sz w:val="24"/>
          <w:szCs w:val="24"/>
        </w:rPr>
        <w:t xml:space="preserve">The mean value of BMI </w:t>
      </w:r>
      <w:r w:rsidR="00F03068" w:rsidRPr="00200DA9">
        <w:rPr>
          <w:rFonts w:asciiTheme="majorBidi" w:eastAsia="Calibri" w:hAnsiTheme="majorBidi" w:cstheme="majorBidi"/>
          <w:sz w:val="24"/>
          <w:szCs w:val="24"/>
        </w:rPr>
        <w:t>in patients group was higher than contro</w:t>
      </w:r>
      <w:r w:rsidR="0011762B">
        <w:rPr>
          <w:rFonts w:asciiTheme="majorBidi" w:eastAsia="Calibri" w:hAnsiTheme="majorBidi" w:cstheme="majorBidi"/>
          <w:sz w:val="24"/>
          <w:szCs w:val="24"/>
        </w:rPr>
        <w:t>l group, 33.8±6.6(range 26.1-52</w:t>
      </w:r>
      <w:r w:rsidR="00F03068" w:rsidRPr="00200DA9">
        <w:rPr>
          <w:rFonts w:asciiTheme="majorBidi" w:eastAsia="Calibri" w:hAnsiTheme="majorBidi" w:cstheme="majorBidi"/>
          <w:sz w:val="24"/>
          <w:szCs w:val="24"/>
        </w:rPr>
        <w:t xml:space="preserve">) and 20.6±2.04 (range16-24) respectively. These results were highly significant with p&lt;0.001 </w:t>
      </w:r>
      <w:r w:rsidR="007A569D" w:rsidRPr="00200DA9">
        <w:rPr>
          <w:rFonts w:asciiTheme="majorBidi" w:eastAsia="Calibri" w:hAnsiTheme="majorBidi" w:cstheme="majorBidi"/>
          <w:sz w:val="24"/>
          <w:szCs w:val="24"/>
        </w:rPr>
        <w:t>(table 1</w:t>
      </w:r>
      <w:r w:rsidR="00F03068" w:rsidRPr="00200DA9">
        <w:rPr>
          <w:rFonts w:asciiTheme="majorBidi" w:eastAsia="Calibri" w:hAnsiTheme="majorBidi" w:cstheme="majorBidi"/>
          <w:sz w:val="24"/>
          <w:szCs w:val="24"/>
        </w:rPr>
        <w:t xml:space="preserve">).     </w:t>
      </w:r>
    </w:p>
    <w:p w:rsidR="00F03068" w:rsidRPr="00200DA9" w:rsidRDefault="00F03068" w:rsidP="00F03068">
      <w:pPr>
        <w:autoSpaceDE w:val="0"/>
        <w:autoSpaceDN w:val="0"/>
        <w:bidi w:val="0"/>
        <w:adjustRightInd w:val="0"/>
        <w:spacing w:after="0" w:line="240" w:lineRule="auto"/>
        <w:ind w:firstLine="432"/>
        <w:jc w:val="lowKashida"/>
        <w:rPr>
          <w:rFonts w:asciiTheme="majorBidi" w:eastAsia="Calibri" w:hAnsiTheme="majorBidi" w:cstheme="majorBidi"/>
          <w:sz w:val="24"/>
          <w:szCs w:val="24"/>
        </w:rPr>
      </w:pPr>
      <w:r w:rsidRPr="00200DA9">
        <w:rPr>
          <w:rFonts w:asciiTheme="majorBidi" w:eastAsia="Calibri" w:hAnsiTheme="majorBidi" w:cstheme="majorBidi"/>
          <w:sz w:val="24"/>
          <w:szCs w:val="24"/>
        </w:rPr>
        <w:t xml:space="preserve"> A highly significant difference was detected between obese and </w:t>
      </w:r>
      <w:r w:rsidR="0011762B" w:rsidRPr="00200DA9">
        <w:rPr>
          <w:rFonts w:asciiTheme="majorBidi" w:eastAsia="Calibri" w:hAnsiTheme="majorBidi" w:cstheme="majorBidi"/>
          <w:sz w:val="24"/>
          <w:szCs w:val="24"/>
        </w:rPr>
        <w:t>non-obese</w:t>
      </w:r>
      <w:r w:rsidR="00257F24">
        <w:rPr>
          <w:rFonts w:asciiTheme="majorBidi" w:eastAsia="Calibri" w:hAnsiTheme="majorBidi" w:cstheme="majorBidi"/>
          <w:sz w:val="24"/>
          <w:szCs w:val="24"/>
        </w:rPr>
        <w:t xml:space="preserve"> as regard</w:t>
      </w:r>
      <w:r w:rsidR="00E9774C">
        <w:rPr>
          <w:rFonts w:asciiTheme="majorBidi" w:eastAsia="Calibri" w:hAnsiTheme="majorBidi" w:cstheme="majorBidi"/>
          <w:sz w:val="24"/>
          <w:szCs w:val="24"/>
        </w:rPr>
        <w:t>s</w:t>
      </w:r>
      <w:r w:rsidR="00257F24">
        <w:rPr>
          <w:rFonts w:asciiTheme="majorBidi" w:eastAsia="Calibri" w:hAnsiTheme="majorBidi" w:cstheme="majorBidi"/>
          <w:sz w:val="24"/>
          <w:szCs w:val="24"/>
        </w:rPr>
        <w:t xml:space="preserve"> Waist circumference </w:t>
      </w:r>
      <w:r w:rsidR="0011762B">
        <w:rPr>
          <w:rFonts w:asciiTheme="majorBidi" w:eastAsia="Calibri" w:hAnsiTheme="majorBidi" w:cstheme="majorBidi"/>
          <w:sz w:val="24"/>
          <w:szCs w:val="24"/>
        </w:rPr>
        <w:t>with mean</w:t>
      </w:r>
      <w:r w:rsidRPr="00200DA9">
        <w:rPr>
          <w:rFonts w:asciiTheme="majorBidi" w:eastAsia="Calibri" w:hAnsiTheme="majorBidi" w:cstheme="majorBidi"/>
          <w:sz w:val="24"/>
          <w:szCs w:val="24"/>
        </w:rPr>
        <w:t xml:space="preserve"> (87.2±13.4)</w:t>
      </w:r>
      <w:r w:rsidR="0011762B">
        <w:rPr>
          <w:rFonts w:asciiTheme="majorBidi" w:eastAsia="Calibri" w:hAnsiTheme="majorBidi" w:cstheme="majorBidi"/>
          <w:sz w:val="24"/>
          <w:szCs w:val="24"/>
        </w:rPr>
        <w:t xml:space="preserve"> </w:t>
      </w:r>
      <w:r w:rsidRPr="00200DA9">
        <w:rPr>
          <w:rFonts w:asciiTheme="majorBidi" w:eastAsia="Calibri" w:hAnsiTheme="majorBidi" w:cstheme="majorBidi"/>
          <w:sz w:val="24"/>
          <w:szCs w:val="24"/>
        </w:rPr>
        <w:t>in obese females Vs (54.7</w:t>
      </w:r>
      <w:r w:rsidRPr="00200DA9">
        <w:rPr>
          <w:rFonts w:asciiTheme="majorBidi" w:eastAsia="Calibri" w:hAnsiTheme="majorBidi" w:cstheme="majorBidi"/>
          <w:b/>
          <w:bCs/>
          <w:sz w:val="24"/>
          <w:szCs w:val="24"/>
        </w:rPr>
        <w:t>±5.6</w:t>
      </w:r>
      <w:r w:rsidR="0011762B">
        <w:rPr>
          <w:rFonts w:asciiTheme="majorBidi" w:eastAsia="Calibri" w:hAnsiTheme="majorBidi" w:cstheme="majorBidi"/>
          <w:sz w:val="24"/>
          <w:szCs w:val="24"/>
        </w:rPr>
        <w:t>) in non-</w:t>
      </w:r>
      <w:r w:rsidR="0011762B" w:rsidRPr="00200DA9">
        <w:rPr>
          <w:rFonts w:asciiTheme="majorBidi" w:eastAsia="Calibri" w:hAnsiTheme="majorBidi" w:cstheme="majorBidi"/>
          <w:sz w:val="24"/>
          <w:szCs w:val="24"/>
        </w:rPr>
        <w:t>obese</w:t>
      </w:r>
      <w:r w:rsidRPr="00200DA9">
        <w:rPr>
          <w:rFonts w:asciiTheme="majorBidi" w:eastAsia="Calibri" w:hAnsiTheme="majorBidi" w:cstheme="majorBidi"/>
          <w:sz w:val="24"/>
          <w:szCs w:val="24"/>
        </w:rPr>
        <w:t xml:space="preserve"> females.</w:t>
      </w:r>
    </w:p>
    <w:p w:rsidR="00FA49D8" w:rsidRPr="00200DA9" w:rsidRDefault="00F03068" w:rsidP="00913D63">
      <w:pPr>
        <w:autoSpaceDE w:val="0"/>
        <w:autoSpaceDN w:val="0"/>
        <w:bidi w:val="0"/>
        <w:adjustRightInd w:val="0"/>
        <w:spacing w:after="0" w:line="240" w:lineRule="auto"/>
        <w:ind w:firstLine="432"/>
        <w:jc w:val="lowKashida"/>
        <w:rPr>
          <w:rFonts w:asciiTheme="majorBidi" w:eastAsia="Calibri" w:hAnsiTheme="majorBidi" w:cstheme="majorBidi"/>
          <w:sz w:val="24"/>
          <w:szCs w:val="24"/>
          <w:lang w:bidi="ar-BH"/>
        </w:rPr>
      </w:pPr>
      <w:r w:rsidRPr="00200DA9">
        <w:rPr>
          <w:rFonts w:asciiTheme="majorBidi" w:eastAsia="Calibri" w:hAnsiTheme="majorBidi" w:cstheme="majorBidi"/>
          <w:b/>
          <w:bCs/>
          <w:sz w:val="24"/>
          <w:szCs w:val="24"/>
        </w:rPr>
        <w:t xml:space="preserve">  </w:t>
      </w:r>
      <w:r w:rsidRPr="00200DA9">
        <w:rPr>
          <w:rFonts w:asciiTheme="majorBidi" w:eastAsia="Calibri" w:hAnsiTheme="majorBidi" w:cstheme="majorBidi"/>
          <w:sz w:val="24"/>
          <w:szCs w:val="24"/>
        </w:rPr>
        <w:t xml:space="preserve">A highly significant difference was detected between obese and </w:t>
      </w:r>
      <w:r w:rsidR="0011762B" w:rsidRPr="00200DA9">
        <w:rPr>
          <w:rFonts w:asciiTheme="majorBidi" w:eastAsia="Calibri" w:hAnsiTheme="majorBidi" w:cstheme="majorBidi"/>
          <w:sz w:val="24"/>
          <w:szCs w:val="24"/>
        </w:rPr>
        <w:t>non-obese</w:t>
      </w:r>
      <w:r w:rsidR="00E9774C">
        <w:rPr>
          <w:rFonts w:asciiTheme="majorBidi" w:eastAsia="Calibri" w:hAnsiTheme="majorBidi" w:cstheme="majorBidi"/>
          <w:sz w:val="24"/>
          <w:szCs w:val="24"/>
        </w:rPr>
        <w:t xml:space="preserve"> as regard BMI </w:t>
      </w:r>
      <w:r w:rsidRPr="00200DA9">
        <w:rPr>
          <w:rFonts w:asciiTheme="majorBidi" w:eastAsia="Calibri" w:hAnsiTheme="majorBidi" w:cstheme="majorBidi"/>
          <w:sz w:val="24"/>
          <w:szCs w:val="24"/>
        </w:rPr>
        <w:t>where obese had higher BMI with mean (33.8±6.6)</w:t>
      </w:r>
      <w:r w:rsidR="00E9774C">
        <w:rPr>
          <w:rFonts w:asciiTheme="majorBidi" w:eastAsia="Calibri" w:hAnsiTheme="majorBidi" w:cstheme="majorBidi"/>
          <w:sz w:val="24"/>
          <w:szCs w:val="24"/>
        </w:rPr>
        <w:t xml:space="preserve"> </w:t>
      </w:r>
      <w:r w:rsidRPr="00200DA9">
        <w:rPr>
          <w:rFonts w:asciiTheme="majorBidi" w:eastAsia="Calibri" w:hAnsiTheme="majorBidi" w:cstheme="majorBidi"/>
          <w:sz w:val="24"/>
          <w:szCs w:val="24"/>
        </w:rPr>
        <w:t>in obese females Vs (20.6</w:t>
      </w:r>
      <w:r w:rsidRPr="00200DA9">
        <w:rPr>
          <w:rFonts w:asciiTheme="majorBidi" w:eastAsia="Calibri" w:hAnsiTheme="majorBidi" w:cstheme="majorBidi"/>
          <w:b/>
          <w:bCs/>
          <w:sz w:val="24"/>
          <w:szCs w:val="24"/>
        </w:rPr>
        <w:t>±2.04</w:t>
      </w:r>
      <w:r w:rsidRPr="00200DA9">
        <w:rPr>
          <w:rFonts w:asciiTheme="majorBidi" w:eastAsia="Calibri" w:hAnsiTheme="majorBidi" w:cstheme="majorBidi"/>
          <w:sz w:val="24"/>
          <w:szCs w:val="24"/>
        </w:rPr>
        <w:t xml:space="preserve">) in </w:t>
      </w:r>
      <w:r w:rsidR="0011762B" w:rsidRPr="00200DA9">
        <w:rPr>
          <w:rFonts w:asciiTheme="majorBidi" w:eastAsia="Calibri" w:hAnsiTheme="majorBidi" w:cstheme="majorBidi"/>
          <w:sz w:val="24"/>
          <w:szCs w:val="24"/>
        </w:rPr>
        <w:t>non-obese</w:t>
      </w:r>
      <w:r w:rsidRPr="00200DA9">
        <w:rPr>
          <w:rFonts w:asciiTheme="majorBidi" w:eastAsia="Calibri" w:hAnsiTheme="majorBidi" w:cstheme="majorBidi"/>
          <w:sz w:val="24"/>
          <w:szCs w:val="24"/>
        </w:rPr>
        <w:t xml:space="preserve"> </w:t>
      </w:r>
      <w:r w:rsidR="00BB389D" w:rsidRPr="00200DA9">
        <w:rPr>
          <w:rFonts w:asciiTheme="majorBidi" w:eastAsia="Calibri" w:hAnsiTheme="majorBidi" w:cstheme="majorBidi"/>
          <w:sz w:val="24"/>
          <w:szCs w:val="24"/>
        </w:rPr>
        <w:t>females.</w:t>
      </w:r>
    </w:p>
    <w:p w:rsidR="00FA49D8" w:rsidRPr="00200DA9" w:rsidRDefault="00026187" w:rsidP="00FA49D8">
      <w:pPr>
        <w:autoSpaceDE w:val="0"/>
        <w:autoSpaceDN w:val="0"/>
        <w:bidi w:val="0"/>
        <w:adjustRightInd w:val="0"/>
        <w:spacing w:after="0" w:line="240" w:lineRule="auto"/>
        <w:ind w:firstLine="432"/>
        <w:jc w:val="lowKashida"/>
        <w:rPr>
          <w:rFonts w:asciiTheme="majorBidi" w:eastAsia="Calibri" w:hAnsiTheme="majorBidi" w:cstheme="majorBidi"/>
          <w:sz w:val="24"/>
          <w:szCs w:val="24"/>
          <w:lang w:bidi="ar-BH"/>
        </w:rPr>
      </w:pPr>
      <w:r>
        <w:rPr>
          <w:rFonts w:asciiTheme="majorBidi" w:eastAsia="Calibri" w:hAnsiTheme="majorBidi" w:cstheme="majorBidi"/>
          <w:sz w:val="24"/>
          <w:szCs w:val="24"/>
          <w:lang w:bidi="ar-BH"/>
        </w:rPr>
        <w:t xml:space="preserve">In this study </w:t>
      </w:r>
      <w:r w:rsidR="00FA49D8" w:rsidRPr="00200DA9">
        <w:rPr>
          <w:rFonts w:asciiTheme="majorBidi" w:eastAsia="Calibri" w:hAnsiTheme="majorBidi" w:cstheme="majorBidi"/>
          <w:sz w:val="24"/>
          <w:szCs w:val="24"/>
          <w:lang w:bidi="ar-BH"/>
        </w:rPr>
        <w:t xml:space="preserve">the total score of sleep with obese females was higher </w:t>
      </w:r>
      <w:r w:rsidR="00E9774C">
        <w:rPr>
          <w:rFonts w:asciiTheme="majorBidi" w:eastAsia="Calibri" w:hAnsiTheme="majorBidi" w:cstheme="majorBidi"/>
          <w:sz w:val="24"/>
          <w:szCs w:val="24"/>
          <w:lang w:bidi="ar-BH"/>
        </w:rPr>
        <w:t>in</w:t>
      </w:r>
      <w:r w:rsidR="00FA49D8" w:rsidRPr="00200DA9">
        <w:rPr>
          <w:rFonts w:asciiTheme="majorBidi" w:eastAsia="Calibri" w:hAnsiTheme="majorBidi" w:cstheme="majorBidi"/>
          <w:sz w:val="24"/>
          <w:szCs w:val="24"/>
          <w:lang w:bidi="ar-BH"/>
        </w:rPr>
        <w:t xml:space="preserve"> score of sleep disorder with mean of (19.3±5.9) compared to control group who had lower score with mean (11.8</w:t>
      </w:r>
      <w:r w:rsidR="00FA49D8" w:rsidRPr="00200DA9">
        <w:rPr>
          <w:rFonts w:asciiTheme="majorBidi" w:eastAsia="Calibri" w:hAnsiTheme="majorBidi" w:cstheme="majorBidi"/>
          <w:b/>
          <w:bCs/>
          <w:sz w:val="24"/>
          <w:szCs w:val="24"/>
          <w:lang w:bidi="ar-BH"/>
        </w:rPr>
        <w:t>±3.0</w:t>
      </w:r>
      <w:r w:rsidR="00FA49D8" w:rsidRPr="00200DA9">
        <w:rPr>
          <w:rFonts w:asciiTheme="majorBidi" w:eastAsia="Calibri" w:hAnsiTheme="majorBidi" w:cstheme="majorBidi"/>
          <w:sz w:val="24"/>
          <w:szCs w:val="24"/>
          <w:lang w:bidi="ar-BH"/>
        </w:rPr>
        <w:t>) which is a highly</w:t>
      </w:r>
      <w:r w:rsidR="00E9774C">
        <w:rPr>
          <w:rFonts w:asciiTheme="majorBidi" w:eastAsia="Calibri" w:hAnsiTheme="majorBidi" w:cstheme="majorBidi"/>
          <w:sz w:val="24"/>
          <w:szCs w:val="24"/>
          <w:lang w:bidi="ar-BH"/>
        </w:rPr>
        <w:t xml:space="preserve"> significant difference as show</w:t>
      </w:r>
      <w:r w:rsidR="00FA49D8" w:rsidRPr="00200DA9">
        <w:rPr>
          <w:rFonts w:asciiTheme="majorBidi" w:eastAsia="Calibri" w:hAnsiTheme="majorBidi" w:cstheme="majorBidi"/>
          <w:sz w:val="24"/>
          <w:szCs w:val="24"/>
          <w:lang w:bidi="ar-BH"/>
        </w:rPr>
        <w:t>n in table (2).</w:t>
      </w:r>
    </w:p>
    <w:p w:rsidR="00FA49D8" w:rsidRPr="00200DA9" w:rsidRDefault="00FA49D8" w:rsidP="00FA49D8">
      <w:pPr>
        <w:autoSpaceDE w:val="0"/>
        <w:autoSpaceDN w:val="0"/>
        <w:bidi w:val="0"/>
        <w:adjustRightInd w:val="0"/>
        <w:spacing w:after="0" w:line="240" w:lineRule="auto"/>
        <w:ind w:firstLine="432"/>
        <w:jc w:val="lowKashida"/>
        <w:rPr>
          <w:rFonts w:asciiTheme="majorBidi" w:eastAsia="Calibri" w:hAnsiTheme="majorBidi" w:cstheme="majorBidi"/>
          <w:sz w:val="24"/>
          <w:szCs w:val="24"/>
          <w:lang w:bidi="ar-BH"/>
        </w:rPr>
      </w:pPr>
      <w:r w:rsidRPr="00200DA9">
        <w:rPr>
          <w:rFonts w:asciiTheme="majorBidi" w:eastAsia="Calibri" w:hAnsiTheme="majorBidi" w:cstheme="majorBidi"/>
          <w:sz w:val="24"/>
          <w:szCs w:val="24"/>
          <w:lang w:bidi="ar-BH"/>
        </w:rPr>
        <w:t>As regard</w:t>
      </w:r>
      <w:r w:rsidR="00E9774C">
        <w:rPr>
          <w:rFonts w:asciiTheme="majorBidi" w:eastAsia="Calibri" w:hAnsiTheme="majorBidi" w:cstheme="majorBidi"/>
          <w:sz w:val="24"/>
          <w:szCs w:val="24"/>
          <w:lang w:bidi="ar-BH"/>
        </w:rPr>
        <w:t>s</w:t>
      </w:r>
      <w:r w:rsidRPr="00200DA9">
        <w:rPr>
          <w:rFonts w:asciiTheme="majorBidi" w:eastAsia="Calibri" w:hAnsiTheme="majorBidi" w:cstheme="majorBidi"/>
          <w:sz w:val="24"/>
          <w:szCs w:val="24"/>
          <w:lang w:bidi="ar-BH"/>
        </w:rPr>
        <w:t xml:space="preserve"> (quality of sleep from patient's view)</w:t>
      </w:r>
      <w:r w:rsidR="00913D63" w:rsidRPr="00200DA9">
        <w:rPr>
          <w:rFonts w:asciiTheme="majorBidi" w:eastAsia="Calibri" w:hAnsiTheme="majorBidi" w:cstheme="majorBidi"/>
          <w:sz w:val="24"/>
          <w:szCs w:val="24"/>
          <w:lang w:bidi="ar-BH"/>
        </w:rPr>
        <w:t xml:space="preserve"> ,</w:t>
      </w:r>
      <w:r w:rsidRPr="00200DA9">
        <w:rPr>
          <w:rFonts w:asciiTheme="majorBidi" w:eastAsia="Calibri" w:hAnsiTheme="majorBidi" w:cstheme="majorBidi"/>
          <w:sz w:val="24"/>
          <w:szCs w:val="24"/>
          <w:lang w:bidi="ar-BH"/>
        </w:rPr>
        <w:t xml:space="preserve"> 32% of obese females compared to 5 % of control has described </w:t>
      </w:r>
      <w:r w:rsidR="00E9774C" w:rsidRPr="00200DA9">
        <w:rPr>
          <w:rFonts w:asciiTheme="majorBidi" w:eastAsia="Calibri" w:hAnsiTheme="majorBidi" w:cstheme="majorBidi"/>
          <w:sz w:val="24"/>
          <w:szCs w:val="24"/>
          <w:lang w:bidi="ar-BH"/>
        </w:rPr>
        <w:t>their</w:t>
      </w:r>
      <w:r w:rsidRPr="00200DA9">
        <w:rPr>
          <w:rFonts w:asciiTheme="majorBidi" w:eastAsia="Calibri" w:hAnsiTheme="majorBidi" w:cstheme="majorBidi"/>
          <w:sz w:val="24"/>
          <w:szCs w:val="24"/>
          <w:lang w:bidi="ar-BH"/>
        </w:rPr>
        <w:t xml:space="preserve"> sleep as bad sleep while 28% of obese females compared to 50% of control </w:t>
      </w:r>
      <w:r w:rsidRPr="00200DA9">
        <w:rPr>
          <w:rFonts w:asciiTheme="majorBidi" w:eastAsia="Calibri" w:hAnsiTheme="majorBidi" w:cstheme="majorBidi"/>
          <w:sz w:val="24"/>
          <w:szCs w:val="24"/>
          <w:lang w:bidi="ar-BH"/>
        </w:rPr>
        <w:lastRenderedPageBreak/>
        <w:t xml:space="preserve">group has described </w:t>
      </w:r>
      <w:r w:rsidR="00E9774C" w:rsidRPr="00200DA9">
        <w:rPr>
          <w:rFonts w:asciiTheme="majorBidi" w:eastAsia="Calibri" w:hAnsiTheme="majorBidi" w:cstheme="majorBidi"/>
          <w:sz w:val="24"/>
          <w:szCs w:val="24"/>
          <w:lang w:bidi="ar-BH"/>
        </w:rPr>
        <w:t>their</w:t>
      </w:r>
      <w:r w:rsidRPr="00200DA9">
        <w:rPr>
          <w:rFonts w:asciiTheme="majorBidi" w:eastAsia="Calibri" w:hAnsiTheme="majorBidi" w:cstheme="majorBidi"/>
          <w:sz w:val="24"/>
          <w:szCs w:val="24"/>
          <w:lang w:bidi="ar-BH"/>
        </w:rPr>
        <w:t xml:space="preserve"> sleep as good sleep, while  32% of obese females compared to 25% of control group has described </w:t>
      </w:r>
      <w:r w:rsidR="00E9774C" w:rsidRPr="00200DA9">
        <w:rPr>
          <w:rFonts w:asciiTheme="majorBidi" w:eastAsia="Calibri" w:hAnsiTheme="majorBidi" w:cstheme="majorBidi"/>
          <w:sz w:val="24"/>
          <w:szCs w:val="24"/>
          <w:lang w:bidi="ar-BH"/>
        </w:rPr>
        <w:t>their</w:t>
      </w:r>
      <w:r w:rsidRPr="00200DA9">
        <w:rPr>
          <w:rFonts w:asciiTheme="majorBidi" w:eastAsia="Calibri" w:hAnsiTheme="majorBidi" w:cstheme="majorBidi"/>
          <w:sz w:val="24"/>
          <w:szCs w:val="24"/>
          <w:lang w:bidi="ar-BH"/>
        </w:rPr>
        <w:t xml:space="preserve"> sleep as moderate sleep, while 8% of obese females compared to 20% of control group has described </w:t>
      </w:r>
      <w:r w:rsidR="00E9774C" w:rsidRPr="00200DA9">
        <w:rPr>
          <w:rFonts w:asciiTheme="majorBidi" w:eastAsia="Calibri" w:hAnsiTheme="majorBidi" w:cstheme="majorBidi"/>
          <w:sz w:val="24"/>
          <w:szCs w:val="24"/>
          <w:lang w:bidi="ar-BH"/>
        </w:rPr>
        <w:t>their</w:t>
      </w:r>
      <w:r w:rsidRPr="00200DA9">
        <w:rPr>
          <w:rFonts w:asciiTheme="majorBidi" w:eastAsia="Calibri" w:hAnsiTheme="majorBidi" w:cstheme="majorBidi"/>
          <w:sz w:val="24"/>
          <w:szCs w:val="24"/>
          <w:lang w:bidi="ar-BH"/>
        </w:rPr>
        <w:t xml:space="preserve"> sleep as  very good sleep</w:t>
      </w:r>
      <w:r w:rsidR="00FA102A" w:rsidRPr="00200DA9">
        <w:rPr>
          <w:rFonts w:asciiTheme="majorBidi" w:eastAsia="Calibri" w:hAnsiTheme="majorBidi" w:cstheme="majorBidi"/>
          <w:sz w:val="24"/>
          <w:szCs w:val="24"/>
          <w:lang w:bidi="ar-BH"/>
        </w:rPr>
        <w:t xml:space="preserve"> </w:t>
      </w:r>
      <w:r w:rsidRPr="00200DA9">
        <w:rPr>
          <w:rFonts w:asciiTheme="majorBidi" w:eastAsia="Calibri" w:hAnsiTheme="majorBidi" w:cstheme="majorBidi"/>
          <w:sz w:val="24"/>
          <w:szCs w:val="24"/>
          <w:lang w:bidi="ar-BH"/>
        </w:rPr>
        <w:t>which is</w:t>
      </w:r>
      <w:r w:rsidR="00E9774C">
        <w:rPr>
          <w:rFonts w:asciiTheme="majorBidi" w:eastAsia="Calibri" w:hAnsiTheme="majorBidi" w:cstheme="majorBidi"/>
          <w:sz w:val="24"/>
          <w:szCs w:val="24"/>
          <w:lang w:bidi="ar-BH"/>
        </w:rPr>
        <w:t xml:space="preserve"> significantly different as show</w:t>
      </w:r>
      <w:r w:rsidRPr="00200DA9">
        <w:rPr>
          <w:rFonts w:asciiTheme="majorBidi" w:eastAsia="Calibri" w:hAnsiTheme="majorBidi" w:cstheme="majorBidi"/>
          <w:sz w:val="24"/>
          <w:szCs w:val="24"/>
          <w:lang w:bidi="ar-BH"/>
        </w:rPr>
        <w:t>n in table (3).</w:t>
      </w:r>
    </w:p>
    <w:p w:rsidR="00FA102A" w:rsidRPr="00200DA9" w:rsidRDefault="00FA102A" w:rsidP="00FA102A">
      <w:pPr>
        <w:autoSpaceDE w:val="0"/>
        <w:autoSpaceDN w:val="0"/>
        <w:bidi w:val="0"/>
        <w:adjustRightInd w:val="0"/>
        <w:spacing w:after="0" w:line="240" w:lineRule="auto"/>
        <w:ind w:firstLine="432"/>
        <w:jc w:val="lowKashida"/>
        <w:rPr>
          <w:rFonts w:asciiTheme="majorBidi" w:eastAsia="Calibri" w:hAnsiTheme="majorBidi" w:cstheme="majorBidi"/>
          <w:sz w:val="24"/>
          <w:szCs w:val="24"/>
          <w:lang w:bidi="ar-BH"/>
        </w:rPr>
      </w:pPr>
      <w:r w:rsidRPr="00200DA9">
        <w:rPr>
          <w:rFonts w:asciiTheme="majorBidi" w:eastAsia="Calibri" w:hAnsiTheme="majorBidi" w:cstheme="majorBidi"/>
          <w:sz w:val="24"/>
          <w:szCs w:val="24"/>
          <w:lang w:bidi="ar-BH"/>
        </w:rPr>
        <w:t xml:space="preserve">In table (4) there were highly significant difference when comparing the studied group regarding total sleep questionnaire score Vs BMI &amp;Weight as </w:t>
      </w:r>
      <w:r w:rsidRPr="00200DA9">
        <w:rPr>
          <w:rFonts w:asciiTheme="majorBidi" w:eastAsia="Calibri" w:hAnsiTheme="majorBidi" w:cstheme="majorBidi"/>
          <w:sz w:val="24"/>
          <w:szCs w:val="24"/>
          <w:lang w:bidi="ar-BH"/>
        </w:rPr>
        <w:lastRenderedPageBreak/>
        <w:t>shown in the linear relation in figure (</w:t>
      </w:r>
      <w:r w:rsidR="00026187">
        <w:rPr>
          <w:rFonts w:asciiTheme="majorBidi" w:eastAsia="Calibri" w:hAnsiTheme="majorBidi" w:cstheme="majorBidi"/>
          <w:sz w:val="24"/>
          <w:szCs w:val="24"/>
          <w:lang w:bidi="ar-BH"/>
        </w:rPr>
        <w:t>5</w:t>
      </w:r>
      <w:r w:rsidRPr="00200DA9">
        <w:rPr>
          <w:rFonts w:asciiTheme="majorBidi" w:eastAsia="Calibri" w:hAnsiTheme="majorBidi" w:cstheme="majorBidi"/>
          <w:sz w:val="24"/>
          <w:szCs w:val="24"/>
          <w:lang w:bidi="ar-BH"/>
        </w:rPr>
        <w:t>)</w:t>
      </w:r>
      <w:r w:rsidR="00026187">
        <w:rPr>
          <w:rFonts w:asciiTheme="majorBidi" w:eastAsia="Calibri" w:hAnsiTheme="majorBidi" w:cstheme="majorBidi"/>
          <w:sz w:val="24"/>
          <w:szCs w:val="24"/>
          <w:lang w:bidi="ar-BH"/>
        </w:rPr>
        <w:t xml:space="preserve"> and </w:t>
      </w:r>
      <w:r w:rsidRPr="00200DA9">
        <w:rPr>
          <w:rFonts w:asciiTheme="majorBidi" w:eastAsia="Calibri" w:hAnsiTheme="majorBidi" w:cstheme="majorBidi"/>
          <w:sz w:val="24"/>
          <w:szCs w:val="24"/>
          <w:lang w:bidi="ar-BH"/>
        </w:rPr>
        <w:t>(</w:t>
      </w:r>
      <w:r w:rsidR="00026187">
        <w:rPr>
          <w:rFonts w:asciiTheme="majorBidi" w:eastAsia="Calibri" w:hAnsiTheme="majorBidi" w:cstheme="majorBidi"/>
          <w:sz w:val="24"/>
          <w:szCs w:val="24"/>
          <w:lang w:bidi="ar-BH"/>
        </w:rPr>
        <w:t>6</w:t>
      </w:r>
      <w:r w:rsidRPr="00200DA9">
        <w:rPr>
          <w:rFonts w:asciiTheme="majorBidi" w:eastAsia="Calibri" w:hAnsiTheme="majorBidi" w:cstheme="majorBidi"/>
          <w:sz w:val="24"/>
          <w:szCs w:val="24"/>
          <w:lang w:bidi="ar-BH"/>
        </w:rPr>
        <w:t>). While</w:t>
      </w:r>
      <w:r w:rsidRPr="00200DA9">
        <w:rPr>
          <w:rFonts w:asciiTheme="majorBidi" w:eastAsia="Calibri" w:hAnsiTheme="majorBidi" w:cstheme="majorBidi"/>
          <w:sz w:val="24"/>
          <w:szCs w:val="24"/>
        </w:rPr>
        <w:t xml:space="preserve"> </w:t>
      </w:r>
      <w:r w:rsidR="00E9774C">
        <w:rPr>
          <w:rFonts w:asciiTheme="majorBidi" w:eastAsia="Calibri" w:hAnsiTheme="majorBidi" w:cstheme="majorBidi"/>
          <w:sz w:val="24"/>
          <w:szCs w:val="24"/>
          <w:lang w:bidi="ar-BH"/>
        </w:rPr>
        <w:t xml:space="preserve">significant difference </w:t>
      </w:r>
      <w:r w:rsidRPr="00200DA9">
        <w:rPr>
          <w:rFonts w:asciiTheme="majorBidi" w:eastAsia="Calibri" w:hAnsiTheme="majorBidi" w:cstheme="majorBidi"/>
          <w:sz w:val="24"/>
          <w:szCs w:val="24"/>
          <w:lang w:bidi="ar-BH"/>
        </w:rPr>
        <w:t>was detected as regard</w:t>
      </w:r>
      <w:r w:rsidR="00E9774C">
        <w:rPr>
          <w:rFonts w:asciiTheme="majorBidi" w:eastAsia="Calibri" w:hAnsiTheme="majorBidi" w:cstheme="majorBidi"/>
          <w:sz w:val="24"/>
          <w:szCs w:val="24"/>
          <w:lang w:bidi="ar-BH"/>
        </w:rPr>
        <w:t>s</w:t>
      </w:r>
      <w:r w:rsidRPr="00200DA9">
        <w:rPr>
          <w:rFonts w:asciiTheme="majorBidi" w:eastAsia="Calibri" w:hAnsiTheme="majorBidi" w:cstheme="majorBidi"/>
          <w:sz w:val="24"/>
          <w:szCs w:val="24"/>
          <w:lang w:bidi="ar-BH"/>
        </w:rPr>
        <w:t xml:space="preserve"> comparison between total score of sleep pattern a</w:t>
      </w:r>
      <w:r w:rsidR="00E9774C">
        <w:rPr>
          <w:rFonts w:asciiTheme="majorBidi" w:eastAsia="Calibri" w:hAnsiTheme="majorBidi" w:cstheme="majorBidi"/>
          <w:sz w:val="24"/>
          <w:szCs w:val="24"/>
          <w:lang w:bidi="ar-BH"/>
        </w:rPr>
        <w:t>nd Waist circumference as show</w:t>
      </w:r>
      <w:r w:rsidRPr="00200DA9">
        <w:rPr>
          <w:rFonts w:asciiTheme="majorBidi" w:eastAsia="Calibri" w:hAnsiTheme="majorBidi" w:cstheme="majorBidi"/>
          <w:sz w:val="24"/>
          <w:szCs w:val="24"/>
          <w:lang w:bidi="ar-BH"/>
        </w:rPr>
        <w:t>n in figure (7).</w:t>
      </w:r>
    </w:p>
    <w:p w:rsidR="00913D63" w:rsidRPr="00F03068" w:rsidRDefault="00913D63" w:rsidP="00913D63">
      <w:pPr>
        <w:autoSpaceDE w:val="0"/>
        <w:autoSpaceDN w:val="0"/>
        <w:bidi w:val="0"/>
        <w:adjustRightInd w:val="0"/>
        <w:spacing w:after="0" w:line="240" w:lineRule="auto"/>
        <w:ind w:firstLine="432"/>
        <w:jc w:val="lowKashida"/>
        <w:rPr>
          <w:rFonts w:ascii="Times New Roman" w:eastAsia="Calibri" w:hAnsi="Times New Roman" w:cs="Times New Roman"/>
          <w:sz w:val="20"/>
          <w:szCs w:val="20"/>
          <w:rtl/>
          <w:lang w:bidi="ar-BH"/>
        </w:rPr>
        <w:sectPr w:rsidR="00913D63" w:rsidRPr="00F03068">
          <w:type w:val="continuous"/>
          <w:pgSz w:w="11909" w:h="16834"/>
          <w:pgMar w:top="1440" w:right="1440" w:bottom="1440" w:left="1440" w:header="720" w:footer="720" w:gutter="0"/>
          <w:pgNumType w:fmt="numberInDash" w:start="1"/>
          <w:cols w:num="2" w:space="709"/>
        </w:sectPr>
      </w:pPr>
      <w:r w:rsidRPr="00200DA9">
        <w:rPr>
          <w:rFonts w:asciiTheme="majorBidi" w:eastAsia="Calibri" w:hAnsiTheme="majorBidi" w:cstheme="majorBidi"/>
          <w:sz w:val="24"/>
          <w:szCs w:val="24"/>
          <w:lang w:bidi="ar-BH"/>
        </w:rPr>
        <w:t>The grade of obe</w:t>
      </w:r>
      <w:r w:rsidR="00E9774C">
        <w:rPr>
          <w:rFonts w:asciiTheme="majorBidi" w:eastAsia="Calibri" w:hAnsiTheme="majorBidi" w:cstheme="majorBidi"/>
          <w:sz w:val="24"/>
          <w:szCs w:val="24"/>
          <w:lang w:bidi="ar-BH"/>
        </w:rPr>
        <w:t>s</w:t>
      </w:r>
      <w:r w:rsidRPr="00200DA9">
        <w:rPr>
          <w:rFonts w:asciiTheme="majorBidi" w:eastAsia="Calibri" w:hAnsiTheme="majorBidi" w:cstheme="majorBidi"/>
          <w:sz w:val="24"/>
          <w:szCs w:val="24"/>
          <w:lang w:bidi="ar-BH"/>
        </w:rPr>
        <w:t>ity a</w:t>
      </w:r>
      <w:r w:rsidR="00E9774C">
        <w:rPr>
          <w:rFonts w:asciiTheme="majorBidi" w:eastAsia="Calibri" w:hAnsiTheme="majorBidi" w:cstheme="majorBidi"/>
          <w:sz w:val="24"/>
          <w:szCs w:val="24"/>
          <w:lang w:bidi="ar-BH"/>
        </w:rPr>
        <w:t>mong the studied group is show</w:t>
      </w:r>
      <w:r w:rsidRPr="00200DA9">
        <w:rPr>
          <w:rFonts w:asciiTheme="majorBidi" w:eastAsia="Calibri" w:hAnsiTheme="majorBidi" w:cstheme="majorBidi"/>
          <w:sz w:val="24"/>
          <w:szCs w:val="24"/>
          <w:lang w:bidi="ar-BH"/>
        </w:rPr>
        <w:t>n in figure (2) as Overweight (BMI&lt;30) represent 3</w:t>
      </w:r>
      <w:r w:rsidR="00026187">
        <w:rPr>
          <w:rFonts w:asciiTheme="majorBidi" w:eastAsia="Calibri" w:hAnsiTheme="majorBidi" w:cstheme="majorBidi"/>
          <w:sz w:val="24"/>
          <w:szCs w:val="24"/>
          <w:lang w:bidi="ar-BH"/>
        </w:rPr>
        <w:t>6% of obese females</w:t>
      </w:r>
      <w:r w:rsidRPr="00200DA9">
        <w:rPr>
          <w:rFonts w:asciiTheme="majorBidi" w:eastAsia="Calibri" w:hAnsiTheme="majorBidi" w:cstheme="majorBidi"/>
          <w:sz w:val="24"/>
          <w:szCs w:val="24"/>
          <w:lang w:bidi="ar-BH"/>
        </w:rPr>
        <w:t>, Mild obesity (BMI 30-34.9) represent</w:t>
      </w:r>
      <w:r w:rsidR="00026187">
        <w:rPr>
          <w:rFonts w:asciiTheme="majorBidi" w:eastAsia="Calibri" w:hAnsiTheme="majorBidi" w:cstheme="majorBidi"/>
          <w:sz w:val="24"/>
          <w:szCs w:val="24"/>
          <w:lang w:bidi="ar-BH"/>
        </w:rPr>
        <w:t xml:space="preserve"> 28% of our study obese females</w:t>
      </w:r>
      <w:r w:rsidRPr="00200DA9">
        <w:rPr>
          <w:rFonts w:asciiTheme="majorBidi" w:eastAsia="Calibri" w:hAnsiTheme="majorBidi" w:cstheme="majorBidi"/>
          <w:sz w:val="24"/>
          <w:szCs w:val="24"/>
          <w:lang w:bidi="ar-BH"/>
        </w:rPr>
        <w:t>, Moderate obesity (BMI 35-40) represent 20% and Morbid obesity (BMI &gt;40) represents 16%.</w:t>
      </w:r>
    </w:p>
    <w:p w:rsidR="007125C0" w:rsidRPr="00913D63" w:rsidRDefault="0081319D" w:rsidP="00E83A30">
      <w:pPr>
        <w:autoSpaceDE w:val="0"/>
        <w:autoSpaceDN w:val="0"/>
        <w:adjustRightInd w:val="0"/>
        <w:spacing w:after="0" w:line="400" w:lineRule="atLeast"/>
        <w:jc w:val="right"/>
        <w:rPr>
          <w:rFonts w:ascii="Times New Roman" w:eastAsia="Calibri" w:hAnsi="Times New Roman" w:cs="Times New Roman"/>
          <w:b/>
          <w:bCs/>
          <w:sz w:val="24"/>
          <w:szCs w:val="24"/>
          <w:rtl/>
          <w:lang w:bidi="ar-EG"/>
        </w:rPr>
      </w:pPr>
      <w:r>
        <w:rPr>
          <w:rFonts w:ascii="Times New Roman" w:eastAsia="Calibri" w:hAnsi="Times New Roman" w:cs="Times New Roman"/>
          <w:b/>
          <w:bCs/>
          <w:sz w:val="20"/>
          <w:szCs w:val="20"/>
        </w:rPr>
        <w:lastRenderedPageBreak/>
        <w:t xml:space="preserve">Table </w:t>
      </w:r>
      <w:r w:rsidR="001C2809">
        <w:rPr>
          <w:rFonts w:ascii="Times New Roman" w:eastAsia="Calibri" w:hAnsi="Times New Roman" w:cs="Times New Roman"/>
          <w:b/>
          <w:bCs/>
          <w:sz w:val="20"/>
          <w:szCs w:val="20"/>
        </w:rPr>
        <w:t>(1</w:t>
      </w:r>
      <w:r w:rsidR="005F3650" w:rsidRPr="005F3650">
        <w:rPr>
          <w:rFonts w:ascii="Times New Roman" w:eastAsia="Calibri" w:hAnsi="Times New Roman" w:cs="Times New Roman"/>
          <w:b/>
          <w:bCs/>
          <w:sz w:val="20"/>
          <w:szCs w:val="20"/>
        </w:rPr>
        <w:t xml:space="preserve">): </w:t>
      </w:r>
      <w:r w:rsidR="00E83A30" w:rsidRPr="00E83A30">
        <w:rPr>
          <w:rFonts w:ascii="Times New Roman" w:eastAsia="Calibri" w:hAnsi="Times New Roman" w:cs="Times New Roman"/>
          <w:b/>
          <w:bCs/>
          <w:sz w:val="24"/>
          <w:szCs w:val="24"/>
        </w:rPr>
        <w:t>Comparison of obese females and controls regarding anthropometric measurement.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75"/>
        <w:gridCol w:w="1276"/>
        <w:gridCol w:w="1276"/>
        <w:gridCol w:w="1276"/>
        <w:gridCol w:w="851"/>
        <w:gridCol w:w="1276"/>
      </w:tblGrid>
      <w:tr w:rsidR="007125C0" w:rsidRPr="007125C0" w:rsidTr="001C2809">
        <w:tc>
          <w:tcPr>
            <w:tcW w:w="2376" w:type="dxa"/>
            <w:vMerge w:val="restart"/>
          </w:tcPr>
          <w:p w:rsidR="007125C0" w:rsidRPr="007125C0" w:rsidRDefault="007125C0" w:rsidP="007125C0">
            <w:pPr>
              <w:autoSpaceDE w:val="0"/>
              <w:autoSpaceDN w:val="0"/>
              <w:bidi w:val="0"/>
              <w:adjustRightInd w:val="0"/>
              <w:spacing w:after="0" w:line="400" w:lineRule="atLeast"/>
              <w:rPr>
                <w:rFonts w:ascii="Times New Roman" w:eastAsia="Calibri" w:hAnsi="Times New Roman" w:cs="Times New Roman"/>
                <w:b/>
                <w:bCs/>
                <w:sz w:val="24"/>
                <w:szCs w:val="24"/>
              </w:rPr>
            </w:pPr>
            <w:r w:rsidRPr="007125C0">
              <w:rPr>
                <w:rFonts w:ascii="Times New Roman" w:eastAsia="Calibri" w:hAnsi="Times New Roman" w:cs="Times New Roman"/>
                <w:b/>
                <w:bCs/>
                <w:sz w:val="24"/>
                <w:szCs w:val="24"/>
              </w:rPr>
              <w:t xml:space="preserve">Variable </w:t>
            </w:r>
          </w:p>
        </w:tc>
        <w:tc>
          <w:tcPr>
            <w:tcW w:w="2551" w:type="dxa"/>
            <w:gridSpan w:val="2"/>
            <w:vAlign w:val="bottom"/>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bookmarkStart w:id="1" w:name="OLE_LINK5"/>
            <w:r w:rsidRPr="007125C0">
              <w:rPr>
                <w:rFonts w:ascii="Times New Roman" w:eastAsia="Calibri" w:hAnsi="Times New Roman" w:cs="Times New Roman"/>
                <w:b/>
                <w:bCs/>
                <w:color w:val="000000"/>
                <w:sz w:val="24"/>
                <w:szCs w:val="24"/>
              </w:rPr>
              <w:t>Obese group</w:t>
            </w:r>
          </w:p>
          <w:bookmarkEnd w:id="1"/>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r w:rsidRPr="007125C0">
              <w:rPr>
                <w:rFonts w:ascii="Times New Roman" w:eastAsia="Calibri" w:hAnsi="Times New Roman" w:cs="Times New Roman"/>
                <w:b/>
                <w:bCs/>
                <w:color w:val="000000"/>
                <w:sz w:val="24"/>
                <w:szCs w:val="24"/>
              </w:rPr>
              <w:t>(N=50)</w:t>
            </w:r>
          </w:p>
        </w:tc>
        <w:tc>
          <w:tcPr>
            <w:tcW w:w="2552" w:type="dxa"/>
            <w:gridSpan w:val="2"/>
            <w:vAlign w:val="bottom"/>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bookmarkStart w:id="2" w:name="OLE_LINK6"/>
            <w:r w:rsidRPr="007125C0">
              <w:rPr>
                <w:rFonts w:ascii="Times New Roman" w:eastAsia="Calibri" w:hAnsi="Times New Roman" w:cs="Times New Roman"/>
                <w:b/>
                <w:bCs/>
                <w:color w:val="000000"/>
                <w:sz w:val="24"/>
                <w:szCs w:val="24"/>
              </w:rPr>
              <w:t xml:space="preserve">Controls </w:t>
            </w:r>
          </w:p>
          <w:bookmarkEnd w:id="2"/>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r w:rsidRPr="007125C0">
              <w:rPr>
                <w:rFonts w:ascii="Times New Roman" w:eastAsia="Calibri" w:hAnsi="Times New Roman" w:cs="Times New Roman"/>
                <w:b/>
                <w:bCs/>
                <w:color w:val="000000"/>
                <w:sz w:val="24"/>
                <w:szCs w:val="24"/>
              </w:rPr>
              <w:t xml:space="preserve"> (N=20)</w:t>
            </w:r>
          </w:p>
        </w:tc>
        <w:tc>
          <w:tcPr>
            <w:tcW w:w="851" w:type="dxa"/>
            <w:vMerge w:val="restart"/>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b/>
                <w:bCs/>
                <w:sz w:val="24"/>
                <w:szCs w:val="24"/>
              </w:rPr>
            </w:pPr>
            <w:r w:rsidRPr="007125C0">
              <w:rPr>
                <w:rFonts w:ascii="Times New Roman" w:eastAsia="Calibri" w:hAnsi="Times New Roman" w:cs="Times New Roman"/>
                <w:b/>
                <w:bCs/>
                <w:sz w:val="24"/>
                <w:szCs w:val="24"/>
              </w:rPr>
              <w:t>St."t"test</w:t>
            </w:r>
          </w:p>
        </w:tc>
        <w:tc>
          <w:tcPr>
            <w:tcW w:w="1276" w:type="dxa"/>
            <w:vMerge w:val="restart"/>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b/>
                <w:bCs/>
                <w:sz w:val="24"/>
                <w:szCs w:val="24"/>
              </w:rPr>
            </w:pPr>
            <w:r w:rsidRPr="007125C0">
              <w:rPr>
                <w:rFonts w:ascii="Times New Roman" w:eastAsia="Calibri" w:hAnsi="Times New Roman" w:cs="Times New Roman"/>
                <w:b/>
                <w:bCs/>
                <w:sz w:val="24"/>
                <w:szCs w:val="24"/>
              </w:rPr>
              <w:t>P</w:t>
            </w:r>
          </w:p>
        </w:tc>
      </w:tr>
      <w:tr w:rsidR="007125C0" w:rsidRPr="007125C0" w:rsidTr="001C2809">
        <w:tc>
          <w:tcPr>
            <w:tcW w:w="2376" w:type="dxa"/>
            <w:vMerge/>
          </w:tcPr>
          <w:p w:rsidR="007125C0" w:rsidRPr="007125C0" w:rsidRDefault="007125C0" w:rsidP="007125C0">
            <w:pPr>
              <w:autoSpaceDE w:val="0"/>
              <w:autoSpaceDN w:val="0"/>
              <w:bidi w:val="0"/>
              <w:adjustRightInd w:val="0"/>
              <w:spacing w:after="0" w:line="400" w:lineRule="atLeast"/>
              <w:rPr>
                <w:rFonts w:ascii="Times New Roman" w:eastAsia="Calibri" w:hAnsi="Times New Roman" w:cs="Times New Roman"/>
                <w:sz w:val="24"/>
                <w:szCs w:val="24"/>
              </w:rPr>
            </w:pPr>
          </w:p>
        </w:tc>
        <w:tc>
          <w:tcPr>
            <w:tcW w:w="1275" w:type="dxa"/>
            <w:tcBorders>
              <w:right w:val="single" w:sz="4" w:space="0" w:color="auto"/>
            </w:tcBorders>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b/>
                <w:bCs/>
              </w:rPr>
            </w:pPr>
            <w:r w:rsidRPr="007125C0">
              <w:rPr>
                <w:rFonts w:ascii="Times New Roman" w:eastAsia="Calibri" w:hAnsi="Times New Roman" w:cs="Times New Roman"/>
                <w:b/>
                <w:bCs/>
              </w:rPr>
              <w:t>Mean ±SD</w:t>
            </w:r>
          </w:p>
        </w:tc>
        <w:tc>
          <w:tcPr>
            <w:tcW w:w="1276" w:type="dxa"/>
            <w:tcBorders>
              <w:left w:val="single" w:sz="4" w:space="0" w:color="auto"/>
            </w:tcBorders>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b/>
                <w:bCs/>
              </w:rPr>
            </w:pPr>
            <w:r w:rsidRPr="007125C0">
              <w:rPr>
                <w:rFonts w:ascii="Times New Roman" w:eastAsia="Calibri" w:hAnsi="Times New Roman" w:cs="Times New Roman"/>
                <w:b/>
                <w:bCs/>
              </w:rPr>
              <w:t>Range</w:t>
            </w:r>
          </w:p>
        </w:tc>
        <w:tc>
          <w:tcPr>
            <w:tcW w:w="1276" w:type="dxa"/>
            <w:tcBorders>
              <w:right w:val="single" w:sz="4" w:space="0" w:color="auto"/>
            </w:tcBorders>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b/>
                <w:bCs/>
              </w:rPr>
            </w:pPr>
            <w:r w:rsidRPr="007125C0">
              <w:rPr>
                <w:rFonts w:ascii="Times New Roman" w:eastAsia="Calibri" w:hAnsi="Times New Roman" w:cs="Times New Roman"/>
                <w:b/>
                <w:bCs/>
              </w:rPr>
              <w:t>Mean± SD</w:t>
            </w:r>
          </w:p>
        </w:tc>
        <w:tc>
          <w:tcPr>
            <w:tcW w:w="1276" w:type="dxa"/>
            <w:tcBorders>
              <w:left w:val="single" w:sz="4" w:space="0" w:color="auto"/>
            </w:tcBorders>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b/>
                <w:bCs/>
              </w:rPr>
            </w:pPr>
            <w:r w:rsidRPr="007125C0">
              <w:rPr>
                <w:rFonts w:ascii="Times New Roman" w:eastAsia="Calibri" w:hAnsi="Times New Roman" w:cs="Times New Roman"/>
                <w:b/>
                <w:bCs/>
              </w:rPr>
              <w:t>Range</w:t>
            </w:r>
          </w:p>
        </w:tc>
        <w:tc>
          <w:tcPr>
            <w:tcW w:w="851" w:type="dxa"/>
            <w:vMerge/>
          </w:tcPr>
          <w:p w:rsidR="007125C0" w:rsidRPr="007125C0" w:rsidRDefault="007125C0" w:rsidP="007125C0">
            <w:pPr>
              <w:autoSpaceDE w:val="0"/>
              <w:autoSpaceDN w:val="0"/>
              <w:bidi w:val="0"/>
              <w:adjustRightInd w:val="0"/>
              <w:spacing w:after="0" w:line="400" w:lineRule="atLeast"/>
              <w:rPr>
                <w:rFonts w:ascii="Times New Roman" w:eastAsia="Calibri" w:hAnsi="Times New Roman" w:cs="Times New Roman"/>
                <w:sz w:val="24"/>
                <w:szCs w:val="24"/>
              </w:rPr>
            </w:pPr>
          </w:p>
        </w:tc>
        <w:tc>
          <w:tcPr>
            <w:tcW w:w="1276" w:type="dxa"/>
            <w:vMerge/>
          </w:tcPr>
          <w:p w:rsidR="007125C0" w:rsidRPr="007125C0" w:rsidRDefault="007125C0" w:rsidP="007125C0">
            <w:pPr>
              <w:autoSpaceDE w:val="0"/>
              <w:autoSpaceDN w:val="0"/>
              <w:bidi w:val="0"/>
              <w:adjustRightInd w:val="0"/>
              <w:spacing w:after="0" w:line="400" w:lineRule="atLeast"/>
              <w:rPr>
                <w:rFonts w:ascii="Times New Roman" w:eastAsia="Calibri" w:hAnsi="Times New Roman" w:cs="Times New Roman"/>
                <w:sz w:val="24"/>
                <w:szCs w:val="24"/>
              </w:rPr>
            </w:pPr>
          </w:p>
        </w:tc>
      </w:tr>
      <w:tr w:rsidR="007125C0" w:rsidRPr="007125C0" w:rsidTr="001C2809">
        <w:tc>
          <w:tcPr>
            <w:tcW w:w="2376" w:type="dxa"/>
          </w:tcPr>
          <w:p w:rsidR="007125C0" w:rsidRPr="007125C0" w:rsidRDefault="007125C0" w:rsidP="007125C0">
            <w:pPr>
              <w:bidi w:val="0"/>
              <w:spacing w:after="0" w:line="240" w:lineRule="auto"/>
              <w:jc w:val="both"/>
              <w:rPr>
                <w:rFonts w:ascii="Times New Roman" w:eastAsia="Calibri" w:hAnsi="Times New Roman" w:cs="Times New Roman"/>
                <w:b/>
                <w:bCs/>
                <w:sz w:val="24"/>
                <w:szCs w:val="24"/>
                <w:lang w:bidi="ar-EG"/>
              </w:rPr>
            </w:pPr>
            <w:r w:rsidRPr="007125C0">
              <w:rPr>
                <w:rFonts w:ascii="Times New Roman" w:eastAsia="Calibri" w:hAnsi="Times New Roman" w:cs="Times New Roman"/>
                <w:b/>
                <w:bCs/>
                <w:sz w:val="24"/>
                <w:szCs w:val="24"/>
                <w:lang w:bidi="ar-EG"/>
              </w:rPr>
              <w:t>Weight (kg)</w:t>
            </w:r>
          </w:p>
        </w:tc>
        <w:tc>
          <w:tcPr>
            <w:tcW w:w="1275" w:type="dxa"/>
            <w:tcBorders>
              <w:right w:val="single" w:sz="4" w:space="0" w:color="auto"/>
            </w:tcBorders>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88.2</w:t>
            </w:r>
            <w:r w:rsidRPr="007125C0">
              <w:rPr>
                <w:rFonts w:ascii="Times New Roman" w:eastAsia="Calibri" w:hAnsi="Times New Roman" w:cs="Times New Roman"/>
                <w:sz w:val="24"/>
                <w:szCs w:val="24"/>
                <w:lang w:bidi="ar-EG"/>
              </w:rPr>
              <w:t>±12.9</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65-120</w:t>
            </w:r>
          </w:p>
        </w:tc>
        <w:tc>
          <w:tcPr>
            <w:tcW w:w="1276" w:type="dxa"/>
            <w:tcBorders>
              <w:righ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59.8</w:t>
            </w:r>
            <w:r w:rsidRPr="007125C0">
              <w:rPr>
                <w:rFonts w:ascii="Times New Roman" w:eastAsia="Calibri" w:hAnsi="Times New Roman" w:cs="Times New Roman"/>
                <w:b/>
                <w:bCs/>
              </w:rPr>
              <w:t>±6.0</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48-70</w:t>
            </w:r>
          </w:p>
        </w:tc>
        <w:tc>
          <w:tcPr>
            <w:tcW w:w="851" w:type="dxa"/>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sidRPr="007125C0">
              <w:rPr>
                <w:rFonts w:ascii="Times New Roman" w:eastAsia="Calibri" w:hAnsi="Times New Roman" w:cs="Times New Roman"/>
                <w:sz w:val="24"/>
                <w:szCs w:val="24"/>
              </w:rPr>
              <w:t>9.4</w:t>
            </w:r>
          </w:p>
        </w:tc>
        <w:tc>
          <w:tcPr>
            <w:tcW w:w="1276" w:type="dxa"/>
          </w:tcPr>
          <w:p w:rsidR="007125C0" w:rsidRPr="007125C0" w:rsidRDefault="001C2809"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&lt;0.001</w:t>
            </w:r>
            <w:r w:rsidR="00F03068">
              <w:rPr>
                <w:rFonts w:cs="Times New Roman"/>
                <w:b/>
                <w:bCs/>
                <w:color w:val="000000"/>
                <w:sz w:val="18"/>
                <w:szCs w:val="18"/>
              </w:rPr>
              <w:t>**</w:t>
            </w:r>
            <w:r>
              <w:rPr>
                <w:rFonts w:ascii="Times New Roman" w:eastAsia="Calibri" w:hAnsi="Times New Roman" w:cs="Times New Roman"/>
                <w:sz w:val="24"/>
                <w:szCs w:val="24"/>
              </w:rPr>
              <w:t xml:space="preserve"> </w:t>
            </w:r>
          </w:p>
        </w:tc>
      </w:tr>
      <w:tr w:rsidR="007125C0" w:rsidRPr="007125C0" w:rsidTr="001C2809">
        <w:tc>
          <w:tcPr>
            <w:tcW w:w="2376" w:type="dxa"/>
            <w:vAlign w:val="center"/>
          </w:tcPr>
          <w:p w:rsidR="007125C0" w:rsidRPr="007125C0" w:rsidRDefault="007125C0" w:rsidP="007125C0">
            <w:pPr>
              <w:bidi w:val="0"/>
              <w:spacing w:after="0" w:line="240" w:lineRule="auto"/>
              <w:rPr>
                <w:rFonts w:ascii="Times New Roman" w:eastAsia="Calibri" w:hAnsi="Times New Roman" w:cs="Times New Roman"/>
                <w:b/>
                <w:bCs/>
                <w:sz w:val="24"/>
                <w:szCs w:val="24"/>
                <w:lang w:bidi="ar-EG"/>
              </w:rPr>
            </w:pPr>
            <w:r w:rsidRPr="007125C0">
              <w:rPr>
                <w:rFonts w:ascii="Times New Roman" w:eastAsia="Calibri" w:hAnsi="Times New Roman" w:cs="Times New Roman"/>
                <w:b/>
                <w:bCs/>
                <w:sz w:val="24"/>
                <w:szCs w:val="24"/>
                <w:lang w:bidi="ar-EG"/>
              </w:rPr>
              <w:t>Height (m)</w:t>
            </w:r>
          </w:p>
        </w:tc>
        <w:tc>
          <w:tcPr>
            <w:tcW w:w="1275" w:type="dxa"/>
            <w:tcBorders>
              <w:right w:val="single" w:sz="4" w:space="0" w:color="auto"/>
            </w:tcBorders>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1.62</w:t>
            </w:r>
            <w:r w:rsidRPr="007125C0">
              <w:rPr>
                <w:rFonts w:ascii="Times New Roman" w:eastAsia="Calibri" w:hAnsi="Times New Roman" w:cs="Times New Roman"/>
                <w:sz w:val="24"/>
                <w:szCs w:val="24"/>
                <w:lang w:bidi="ar-EG"/>
              </w:rPr>
              <w:t>±</w:t>
            </w:r>
            <w:r w:rsidRPr="007125C0">
              <w:rPr>
                <w:rFonts w:ascii="Times New Roman" w:eastAsia="Calibri" w:hAnsi="Times New Roman" w:cs="Times New Roman"/>
                <w:color w:val="000000"/>
                <w:sz w:val="24"/>
                <w:szCs w:val="24"/>
              </w:rPr>
              <w:t>0.07</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1.4-1.8</w:t>
            </w:r>
          </w:p>
        </w:tc>
        <w:tc>
          <w:tcPr>
            <w:tcW w:w="1276" w:type="dxa"/>
            <w:tcBorders>
              <w:righ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1.68</w:t>
            </w:r>
            <w:r w:rsidRPr="007125C0">
              <w:rPr>
                <w:rFonts w:ascii="Times New Roman" w:eastAsia="Calibri" w:hAnsi="Times New Roman" w:cs="Times New Roman"/>
                <w:b/>
                <w:bCs/>
              </w:rPr>
              <w:t>±0.07</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1.6-1.8</w:t>
            </w:r>
          </w:p>
        </w:tc>
        <w:tc>
          <w:tcPr>
            <w:tcW w:w="851" w:type="dxa"/>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sidRPr="007125C0">
              <w:rPr>
                <w:rFonts w:ascii="Times New Roman" w:eastAsia="Calibri" w:hAnsi="Times New Roman" w:cs="Times New Roman"/>
                <w:sz w:val="24"/>
                <w:szCs w:val="24"/>
              </w:rPr>
              <w:t>3.09</w:t>
            </w:r>
          </w:p>
        </w:tc>
        <w:tc>
          <w:tcPr>
            <w:tcW w:w="1276" w:type="dxa"/>
          </w:tcPr>
          <w:p w:rsidR="007125C0" w:rsidRPr="007125C0" w:rsidRDefault="001C2809"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0.003 </w:t>
            </w:r>
            <w:r w:rsidR="00F03068">
              <w:rPr>
                <w:rFonts w:cs="Times New Roman"/>
                <w:b/>
                <w:bCs/>
                <w:color w:val="000000"/>
                <w:sz w:val="18"/>
                <w:szCs w:val="18"/>
              </w:rPr>
              <w:t>*</w:t>
            </w:r>
          </w:p>
        </w:tc>
      </w:tr>
      <w:tr w:rsidR="007125C0" w:rsidRPr="007125C0" w:rsidTr="001C2809">
        <w:tc>
          <w:tcPr>
            <w:tcW w:w="2376" w:type="dxa"/>
            <w:vAlign w:val="center"/>
          </w:tcPr>
          <w:p w:rsidR="007125C0" w:rsidRPr="007125C0" w:rsidRDefault="007125C0" w:rsidP="007125C0">
            <w:pPr>
              <w:bidi w:val="0"/>
              <w:spacing w:after="0" w:line="240" w:lineRule="auto"/>
              <w:rPr>
                <w:rFonts w:ascii="Times New Roman" w:eastAsia="Calibri" w:hAnsi="Times New Roman" w:cs="Times New Roman"/>
                <w:b/>
                <w:bCs/>
                <w:sz w:val="24"/>
                <w:szCs w:val="24"/>
                <w:lang w:bidi="ar-EG"/>
              </w:rPr>
            </w:pPr>
            <w:r w:rsidRPr="007125C0">
              <w:rPr>
                <w:rFonts w:ascii="Times New Roman" w:eastAsia="Calibri" w:hAnsi="Times New Roman" w:cs="Times New Roman"/>
                <w:b/>
                <w:bCs/>
                <w:sz w:val="24"/>
                <w:szCs w:val="24"/>
                <w:lang w:bidi="ar-EG"/>
              </w:rPr>
              <w:t>BMI (kg/m</w:t>
            </w:r>
            <w:r w:rsidRPr="007125C0">
              <w:rPr>
                <w:rFonts w:ascii="Times New Roman" w:eastAsia="Calibri" w:hAnsi="Times New Roman" w:cs="Times New Roman"/>
                <w:b/>
                <w:bCs/>
                <w:sz w:val="24"/>
                <w:szCs w:val="24"/>
                <w:vertAlign w:val="superscript"/>
                <w:lang w:bidi="ar-EG"/>
              </w:rPr>
              <w:t>2</w:t>
            </w:r>
            <w:r w:rsidRPr="007125C0">
              <w:rPr>
                <w:rFonts w:ascii="Times New Roman" w:eastAsia="Calibri" w:hAnsi="Times New Roman" w:cs="Times New Roman"/>
                <w:b/>
                <w:bCs/>
                <w:sz w:val="24"/>
                <w:szCs w:val="24"/>
                <w:lang w:bidi="ar-EG"/>
              </w:rPr>
              <w:t>)</w:t>
            </w:r>
          </w:p>
        </w:tc>
        <w:tc>
          <w:tcPr>
            <w:tcW w:w="1275" w:type="dxa"/>
            <w:tcBorders>
              <w:right w:val="single" w:sz="4" w:space="0" w:color="auto"/>
            </w:tcBorders>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33.8</w:t>
            </w:r>
            <w:r w:rsidRPr="007125C0">
              <w:rPr>
                <w:rFonts w:ascii="Times New Roman" w:eastAsia="Calibri" w:hAnsi="Times New Roman" w:cs="Times New Roman"/>
                <w:sz w:val="24"/>
                <w:szCs w:val="24"/>
                <w:lang w:bidi="ar-EG"/>
              </w:rPr>
              <w:t>±6.6</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26.1-52</w:t>
            </w:r>
          </w:p>
        </w:tc>
        <w:tc>
          <w:tcPr>
            <w:tcW w:w="1276" w:type="dxa"/>
            <w:tcBorders>
              <w:righ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20.6</w:t>
            </w:r>
            <w:r w:rsidRPr="007125C0">
              <w:rPr>
                <w:rFonts w:ascii="Times New Roman" w:eastAsia="Calibri" w:hAnsi="Times New Roman" w:cs="Times New Roman"/>
                <w:b/>
                <w:bCs/>
              </w:rPr>
              <w:t>±2.04</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16-24</w:t>
            </w:r>
          </w:p>
        </w:tc>
        <w:tc>
          <w:tcPr>
            <w:tcW w:w="851" w:type="dxa"/>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sidRPr="007125C0">
              <w:rPr>
                <w:rFonts w:ascii="Times New Roman" w:eastAsia="Calibri" w:hAnsi="Times New Roman" w:cs="Times New Roman"/>
                <w:sz w:val="24"/>
                <w:szCs w:val="24"/>
              </w:rPr>
              <w:t>8.7</w:t>
            </w:r>
          </w:p>
        </w:tc>
        <w:tc>
          <w:tcPr>
            <w:tcW w:w="1276" w:type="dxa"/>
          </w:tcPr>
          <w:p w:rsidR="007125C0" w:rsidRPr="007125C0" w:rsidRDefault="00F03068" w:rsidP="00F03068">
            <w:pPr>
              <w:autoSpaceDE w:val="0"/>
              <w:autoSpaceDN w:val="0"/>
              <w:bidi w:val="0"/>
              <w:adjustRightInd w:val="0"/>
              <w:spacing w:after="0" w:line="4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&lt;0.001</w:t>
            </w:r>
            <w:r>
              <w:rPr>
                <w:rFonts w:cs="Times New Roman"/>
                <w:b/>
                <w:bCs/>
                <w:color w:val="000000"/>
                <w:sz w:val="18"/>
                <w:szCs w:val="18"/>
              </w:rPr>
              <w:t>**</w:t>
            </w:r>
          </w:p>
        </w:tc>
      </w:tr>
      <w:tr w:rsidR="007125C0" w:rsidRPr="007125C0" w:rsidTr="001C2809">
        <w:tc>
          <w:tcPr>
            <w:tcW w:w="2376" w:type="dxa"/>
            <w:vAlign w:val="center"/>
          </w:tcPr>
          <w:p w:rsidR="007125C0" w:rsidRPr="007125C0" w:rsidRDefault="007125C0" w:rsidP="007125C0">
            <w:pPr>
              <w:bidi w:val="0"/>
              <w:spacing w:after="0" w:line="240" w:lineRule="auto"/>
              <w:rPr>
                <w:rFonts w:ascii="Times New Roman" w:eastAsia="Calibri" w:hAnsi="Times New Roman" w:cs="Times New Roman"/>
                <w:b/>
                <w:bCs/>
                <w:sz w:val="24"/>
                <w:szCs w:val="24"/>
                <w:lang w:bidi="ar-EG"/>
              </w:rPr>
            </w:pPr>
            <w:r w:rsidRPr="007125C0">
              <w:rPr>
                <w:rFonts w:ascii="Times New Roman" w:eastAsia="Calibri" w:hAnsi="Times New Roman" w:cs="Times New Roman"/>
                <w:b/>
                <w:bCs/>
                <w:sz w:val="24"/>
                <w:szCs w:val="24"/>
                <w:lang w:bidi="ar-EG"/>
              </w:rPr>
              <w:t>Waist Circumference (cm)</w:t>
            </w:r>
          </w:p>
        </w:tc>
        <w:tc>
          <w:tcPr>
            <w:tcW w:w="1275" w:type="dxa"/>
            <w:tcBorders>
              <w:right w:val="single" w:sz="4" w:space="0" w:color="auto"/>
            </w:tcBorders>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87.2</w:t>
            </w:r>
            <w:r w:rsidRPr="007125C0">
              <w:rPr>
                <w:rFonts w:ascii="Times New Roman" w:eastAsia="Calibri" w:hAnsi="Times New Roman" w:cs="Times New Roman"/>
                <w:sz w:val="24"/>
                <w:szCs w:val="24"/>
                <w:lang w:bidi="ar-EG"/>
              </w:rPr>
              <w:t>±</w:t>
            </w:r>
            <w:r w:rsidRPr="007125C0">
              <w:rPr>
                <w:rFonts w:ascii="Times New Roman" w:eastAsia="Calibri" w:hAnsi="Times New Roman" w:cs="Times New Roman"/>
                <w:color w:val="000000"/>
                <w:sz w:val="24"/>
                <w:szCs w:val="24"/>
              </w:rPr>
              <w:t>13.4</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65-120</w:t>
            </w:r>
          </w:p>
        </w:tc>
        <w:tc>
          <w:tcPr>
            <w:tcW w:w="1276" w:type="dxa"/>
            <w:tcBorders>
              <w:righ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54.7</w:t>
            </w:r>
            <w:r w:rsidRPr="007125C0">
              <w:rPr>
                <w:rFonts w:ascii="Times New Roman" w:eastAsia="Calibri" w:hAnsi="Times New Roman" w:cs="Times New Roman"/>
                <w:b/>
                <w:bCs/>
              </w:rPr>
              <w:t>±5.6</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45-65</w:t>
            </w:r>
          </w:p>
        </w:tc>
        <w:tc>
          <w:tcPr>
            <w:tcW w:w="851" w:type="dxa"/>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sidRPr="007125C0">
              <w:rPr>
                <w:rFonts w:ascii="Times New Roman" w:eastAsia="Calibri" w:hAnsi="Times New Roman" w:cs="Times New Roman"/>
                <w:sz w:val="24"/>
                <w:szCs w:val="24"/>
              </w:rPr>
              <w:t>10.4</w:t>
            </w:r>
          </w:p>
        </w:tc>
        <w:tc>
          <w:tcPr>
            <w:tcW w:w="1276" w:type="dxa"/>
          </w:tcPr>
          <w:p w:rsidR="007125C0" w:rsidRPr="007125C0" w:rsidRDefault="00F03068"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&lt;0.001</w:t>
            </w:r>
            <w:r>
              <w:rPr>
                <w:rFonts w:cs="Times New Roman"/>
                <w:b/>
                <w:bCs/>
                <w:color w:val="000000"/>
                <w:sz w:val="18"/>
                <w:szCs w:val="18"/>
              </w:rPr>
              <w:t>**</w:t>
            </w:r>
            <w:r>
              <w:rPr>
                <w:rFonts w:ascii="Times New Roman" w:eastAsia="Calibri" w:hAnsi="Times New Roman" w:cs="Times New Roman"/>
                <w:sz w:val="24"/>
                <w:szCs w:val="24"/>
              </w:rPr>
              <w:t xml:space="preserve"> </w:t>
            </w:r>
          </w:p>
        </w:tc>
      </w:tr>
      <w:tr w:rsidR="007125C0" w:rsidRPr="007125C0" w:rsidTr="001C2809">
        <w:tc>
          <w:tcPr>
            <w:tcW w:w="2376" w:type="dxa"/>
            <w:vAlign w:val="center"/>
          </w:tcPr>
          <w:p w:rsidR="007125C0" w:rsidRPr="007125C0" w:rsidRDefault="007125C0" w:rsidP="007125C0">
            <w:pPr>
              <w:bidi w:val="0"/>
              <w:spacing w:after="0" w:line="240" w:lineRule="auto"/>
              <w:rPr>
                <w:rFonts w:ascii="Times New Roman" w:eastAsia="Calibri" w:hAnsi="Times New Roman" w:cs="Times New Roman"/>
                <w:b/>
                <w:bCs/>
                <w:sz w:val="24"/>
                <w:szCs w:val="24"/>
                <w:lang w:bidi="ar-EG"/>
              </w:rPr>
            </w:pPr>
            <w:r w:rsidRPr="007125C0">
              <w:rPr>
                <w:rFonts w:ascii="Times New Roman" w:eastAsia="Calibri" w:hAnsi="Times New Roman" w:cs="Times New Roman"/>
                <w:b/>
                <w:bCs/>
                <w:sz w:val="24"/>
                <w:szCs w:val="24"/>
                <w:lang w:bidi="ar-EG"/>
              </w:rPr>
              <w:t>Hip circumference (cm)</w:t>
            </w:r>
          </w:p>
        </w:tc>
        <w:tc>
          <w:tcPr>
            <w:tcW w:w="1275" w:type="dxa"/>
            <w:tcBorders>
              <w:right w:val="single" w:sz="4" w:space="0" w:color="auto"/>
            </w:tcBorders>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97.7</w:t>
            </w:r>
            <w:r w:rsidRPr="007125C0">
              <w:rPr>
                <w:rFonts w:ascii="Times New Roman" w:eastAsia="Calibri" w:hAnsi="Times New Roman" w:cs="Times New Roman"/>
                <w:sz w:val="24"/>
                <w:szCs w:val="24"/>
                <w:lang w:bidi="ar-EG"/>
              </w:rPr>
              <w:t>±13.6</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80-130</w:t>
            </w:r>
          </w:p>
        </w:tc>
        <w:tc>
          <w:tcPr>
            <w:tcW w:w="1276" w:type="dxa"/>
            <w:tcBorders>
              <w:righ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61.0</w:t>
            </w:r>
            <w:r w:rsidRPr="007125C0">
              <w:rPr>
                <w:rFonts w:ascii="Times New Roman" w:eastAsia="Calibri" w:hAnsi="Times New Roman" w:cs="Times New Roman"/>
                <w:b/>
                <w:bCs/>
              </w:rPr>
              <w:t>±5.02</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50-70</w:t>
            </w:r>
          </w:p>
        </w:tc>
        <w:tc>
          <w:tcPr>
            <w:tcW w:w="851" w:type="dxa"/>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sidRPr="007125C0">
              <w:rPr>
                <w:rFonts w:ascii="Times New Roman" w:eastAsia="Calibri" w:hAnsi="Times New Roman" w:cs="Times New Roman"/>
                <w:sz w:val="24"/>
                <w:szCs w:val="24"/>
              </w:rPr>
              <w:t>11.6</w:t>
            </w:r>
          </w:p>
        </w:tc>
        <w:tc>
          <w:tcPr>
            <w:tcW w:w="1276" w:type="dxa"/>
          </w:tcPr>
          <w:p w:rsidR="007125C0" w:rsidRPr="007125C0" w:rsidRDefault="00F03068"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&lt;0.001</w:t>
            </w:r>
            <w:r>
              <w:rPr>
                <w:rFonts w:cs="Times New Roman"/>
                <w:b/>
                <w:bCs/>
                <w:color w:val="000000"/>
                <w:sz w:val="18"/>
                <w:szCs w:val="18"/>
              </w:rPr>
              <w:t>**</w:t>
            </w:r>
            <w:r>
              <w:rPr>
                <w:rFonts w:ascii="Times New Roman" w:eastAsia="Calibri" w:hAnsi="Times New Roman" w:cs="Times New Roman"/>
                <w:sz w:val="24"/>
                <w:szCs w:val="24"/>
              </w:rPr>
              <w:t xml:space="preserve"> </w:t>
            </w:r>
          </w:p>
        </w:tc>
      </w:tr>
      <w:tr w:rsidR="007125C0" w:rsidRPr="007125C0" w:rsidTr="001C2809">
        <w:tc>
          <w:tcPr>
            <w:tcW w:w="2376" w:type="dxa"/>
            <w:vAlign w:val="center"/>
          </w:tcPr>
          <w:p w:rsidR="007125C0" w:rsidRPr="007125C0" w:rsidRDefault="007125C0" w:rsidP="007125C0">
            <w:pPr>
              <w:bidi w:val="0"/>
              <w:spacing w:after="0" w:line="240" w:lineRule="auto"/>
              <w:rPr>
                <w:rFonts w:ascii="Times New Roman" w:eastAsia="Calibri" w:hAnsi="Times New Roman" w:cs="Times New Roman"/>
                <w:b/>
                <w:bCs/>
                <w:sz w:val="24"/>
                <w:szCs w:val="24"/>
                <w:lang w:bidi="ar-EG"/>
              </w:rPr>
            </w:pPr>
            <w:r w:rsidRPr="007125C0">
              <w:rPr>
                <w:rFonts w:ascii="Times New Roman" w:eastAsia="Calibri" w:hAnsi="Times New Roman" w:cs="Times New Roman"/>
                <w:b/>
                <w:bCs/>
                <w:sz w:val="24"/>
                <w:szCs w:val="24"/>
                <w:lang w:bidi="ar-EG"/>
              </w:rPr>
              <w:t>W/H ratio</w:t>
            </w:r>
          </w:p>
        </w:tc>
        <w:tc>
          <w:tcPr>
            <w:tcW w:w="1275" w:type="dxa"/>
            <w:tcBorders>
              <w:right w:val="single" w:sz="4" w:space="0" w:color="auto"/>
            </w:tcBorders>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 xml:space="preserve">0.89 </w:t>
            </w:r>
            <w:r w:rsidRPr="007125C0">
              <w:rPr>
                <w:rFonts w:ascii="Times New Roman" w:eastAsia="Calibri" w:hAnsi="Times New Roman" w:cs="Times New Roman"/>
                <w:sz w:val="24"/>
                <w:szCs w:val="24"/>
                <w:lang w:bidi="ar-EG"/>
              </w:rPr>
              <w:t>± 0.07</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7125C0">
              <w:rPr>
                <w:rFonts w:ascii="Times New Roman" w:eastAsia="Calibri" w:hAnsi="Times New Roman" w:cs="Times New Roman"/>
                <w:color w:val="000000"/>
                <w:sz w:val="24"/>
                <w:szCs w:val="24"/>
              </w:rPr>
              <w:t>0.71-1.1</w:t>
            </w:r>
          </w:p>
        </w:tc>
        <w:tc>
          <w:tcPr>
            <w:tcW w:w="1276" w:type="dxa"/>
            <w:tcBorders>
              <w:righ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0.89</w:t>
            </w:r>
            <w:r w:rsidRPr="007125C0">
              <w:rPr>
                <w:rFonts w:ascii="Times New Roman" w:eastAsia="Calibri" w:hAnsi="Times New Roman" w:cs="Times New Roman"/>
                <w:b/>
                <w:bCs/>
              </w:rPr>
              <w:t>±0.04</w:t>
            </w:r>
          </w:p>
        </w:tc>
        <w:tc>
          <w:tcPr>
            <w:tcW w:w="1276" w:type="dxa"/>
            <w:tcBorders>
              <w:left w:val="single" w:sz="4" w:space="0" w:color="auto"/>
            </w:tcBorders>
            <w:vAlign w:val="center"/>
          </w:tcPr>
          <w:p w:rsidR="007125C0" w:rsidRPr="007125C0" w:rsidRDefault="007125C0" w:rsidP="007125C0">
            <w:pPr>
              <w:autoSpaceDE w:val="0"/>
              <w:autoSpaceDN w:val="0"/>
              <w:bidi w:val="0"/>
              <w:adjustRightInd w:val="0"/>
              <w:spacing w:after="0" w:line="320" w:lineRule="atLeast"/>
              <w:jc w:val="center"/>
              <w:rPr>
                <w:rFonts w:ascii="Times New Roman" w:eastAsia="Calibri" w:hAnsi="Times New Roman" w:cs="Times New Roman"/>
                <w:color w:val="000000"/>
              </w:rPr>
            </w:pPr>
            <w:r w:rsidRPr="007125C0">
              <w:rPr>
                <w:rFonts w:ascii="Times New Roman" w:eastAsia="Calibri" w:hAnsi="Times New Roman" w:cs="Times New Roman"/>
                <w:color w:val="000000"/>
              </w:rPr>
              <w:t>0.75-0.93</w:t>
            </w:r>
          </w:p>
        </w:tc>
        <w:tc>
          <w:tcPr>
            <w:tcW w:w="851" w:type="dxa"/>
          </w:tcPr>
          <w:p w:rsidR="007125C0" w:rsidRPr="007125C0" w:rsidRDefault="007125C0"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sidRPr="007125C0">
              <w:rPr>
                <w:rFonts w:ascii="Times New Roman" w:eastAsia="Calibri" w:hAnsi="Times New Roman" w:cs="Times New Roman"/>
                <w:sz w:val="24"/>
                <w:szCs w:val="24"/>
              </w:rPr>
              <w:t>0.13</w:t>
            </w:r>
          </w:p>
        </w:tc>
        <w:tc>
          <w:tcPr>
            <w:tcW w:w="1276" w:type="dxa"/>
          </w:tcPr>
          <w:p w:rsidR="007125C0" w:rsidRPr="007125C0" w:rsidRDefault="00F03068" w:rsidP="007125C0">
            <w:pPr>
              <w:autoSpaceDE w:val="0"/>
              <w:autoSpaceDN w:val="0"/>
              <w:bidi w:val="0"/>
              <w:adjustRightInd w:val="0"/>
              <w:spacing w:after="0" w:line="4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0.89 </w:t>
            </w:r>
          </w:p>
        </w:tc>
      </w:tr>
    </w:tbl>
    <w:p w:rsidR="007A569D" w:rsidRDefault="00F03068" w:rsidP="007A569D">
      <w:pPr>
        <w:bidi w:val="0"/>
        <w:spacing w:after="0" w:line="240" w:lineRule="auto"/>
        <w:rPr>
          <w:rFonts w:ascii="Times New Roman" w:hAnsi="Times New Roman" w:cs="Times New Roman"/>
          <w:sz w:val="20"/>
          <w:szCs w:val="20"/>
        </w:rPr>
      </w:pPr>
      <w:r w:rsidRPr="00F03068">
        <w:rPr>
          <w:rFonts w:ascii="Times New Roman" w:eastAsia="Calibri" w:hAnsi="Times New Roman" w:cs="Times New Roman"/>
          <w:sz w:val="20"/>
          <w:szCs w:val="20"/>
        </w:rPr>
        <w:t xml:space="preserve">** </w:t>
      </w:r>
      <w:r w:rsidRPr="00F03068">
        <w:rPr>
          <w:rFonts w:ascii="Times New Roman" w:hAnsi="Times New Roman" w:cs="Times New Roman"/>
          <w:sz w:val="20"/>
          <w:szCs w:val="20"/>
        </w:rPr>
        <w:t>→Highly significant.</w:t>
      </w:r>
    </w:p>
    <w:p w:rsidR="007A569D" w:rsidRDefault="00F03068" w:rsidP="007A569D">
      <w:pPr>
        <w:bidi w:val="0"/>
        <w:spacing w:after="0" w:line="240" w:lineRule="auto"/>
        <w:rPr>
          <w:rFonts w:ascii="Times New Roman" w:hAnsi="Times New Roman" w:cs="Times New Roman"/>
          <w:sz w:val="20"/>
          <w:szCs w:val="20"/>
        </w:rPr>
      </w:pPr>
      <w:r w:rsidRPr="00F03068">
        <w:rPr>
          <w:rFonts w:ascii="Times New Roman" w:eastAsia="Calibri" w:hAnsi="Times New Roman" w:cs="Times New Roman"/>
          <w:sz w:val="20"/>
          <w:szCs w:val="20"/>
        </w:rPr>
        <w:t>*</w:t>
      </w:r>
      <w:r w:rsidRPr="00F03068">
        <w:rPr>
          <w:rFonts w:ascii="Times New Roman" w:hAnsi="Times New Roman" w:cs="Times New Roman"/>
          <w:sz w:val="20"/>
          <w:szCs w:val="20"/>
        </w:rPr>
        <w:t>→Significant</w:t>
      </w:r>
      <w:r w:rsidR="007A569D">
        <w:rPr>
          <w:rFonts w:ascii="Times New Roman" w:hAnsi="Times New Roman" w:cs="Times New Roman"/>
          <w:sz w:val="20"/>
          <w:szCs w:val="20"/>
        </w:rPr>
        <w:t>.</w:t>
      </w:r>
    </w:p>
    <w:p w:rsidR="00E83A30" w:rsidRPr="00E83A30" w:rsidRDefault="00DA044C" w:rsidP="00E83A30">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Table 2</w:t>
      </w:r>
      <w:r w:rsidRPr="00DA044C">
        <w:rPr>
          <w:rFonts w:ascii="Times New Roman" w:hAnsi="Times New Roman" w:cs="Times New Roman"/>
          <w:b/>
          <w:bCs/>
          <w:sz w:val="20"/>
          <w:szCs w:val="20"/>
        </w:rPr>
        <w:t xml:space="preserve">: </w:t>
      </w:r>
      <w:r w:rsidR="00E83A30" w:rsidRPr="00E83A30">
        <w:rPr>
          <w:rFonts w:ascii="Times New Roman" w:hAnsi="Times New Roman" w:cs="Times New Roman"/>
          <w:b/>
          <w:bCs/>
          <w:sz w:val="20"/>
          <w:szCs w:val="20"/>
        </w:rPr>
        <w:t>Comparison between the studied groups regarding  total score of sleep questionaire.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75"/>
        <w:gridCol w:w="1276"/>
        <w:gridCol w:w="1276"/>
        <w:gridCol w:w="1276"/>
        <w:gridCol w:w="851"/>
        <w:gridCol w:w="1276"/>
      </w:tblGrid>
      <w:tr w:rsidR="00DA044C" w:rsidRPr="009950A4" w:rsidTr="00DA044C">
        <w:tc>
          <w:tcPr>
            <w:tcW w:w="2376" w:type="dxa"/>
            <w:vMerge w:val="restart"/>
          </w:tcPr>
          <w:p w:rsidR="00DA044C" w:rsidRPr="009950A4" w:rsidRDefault="00DA044C" w:rsidP="00DA044C">
            <w:pPr>
              <w:autoSpaceDE w:val="0"/>
              <w:autoSpaceDN w:val="0"/>
              <w:bidi w:val="0"/>
              <w:adjustRightInd w:val="0"/>
              <w:spacing w:after="0" w:line="400" w:lineRule="atLeast"/>
              <w:rPr>
                <w:rFonts w:ascii="Times New Roman" w:eastAsia="Calibri" w:hAnsi="Times New Roman" w:cs="Times New Roman"/>
                <w:b/>
                <w:bCs/>
                <w:sz w:val="24"/>
                <w:szCs w:val="24"/>
              </w:rPr>
            </w:pPr>
            <w:r w:rsidRPr="009950A4">
              <w:rPr>
                <w:rFonts w:ascii="Times New Roman" w:eastAsia="Calibri" w:hAnsi="Times New Roman" w:cs="Times New Roman"/>
                <w:b/>
                <w:bCs/>
                <w:sz w:val="24"/>
                <w:szCs w:val="24"/>
              </w:rPr>
              <w:t xml:space="preserve">Variable </w:t>
            </w:r>
          </w:p>
        </w:tc>
        <w:tc>
          <w:tcPr>
            <w:tcW w:w="2551" w:type="dxa"/>
            <w:gridSpan w:val="2"/>
            <w:vAlign w:val="bottom"/>
          </w:tcPr>
          <w:p w:rsidR="00DA044C" w:rsidRPr="009950A4" w:rsidRDefault="00DA044C" w:rsidP="00DA044C">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r w:rsidRPr="009950A4">
              <w:rPr>
                <w:rFonts w:ascii="Times New Roman" w:eastAsia="Calibri" w:hAnsi="Times New Roman" w:cs="Times New Roman"/>
                <w:b/>
                <w:bCs/>
                <w:color w:val="000000"/>
                <w:sz w:val="24"/>
                <w:szCs w:val="24"/>
              </w:rPr>
              <w:t>Obese group</w:t>
            </w:r>
          </w:p>
          <w:p w:rsidR="00DA044C" w:rsidRPr="009950A4" w:rsidRDefault="00DA044C" w:rsidP="00DA044C">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r w:rsidRPr="009950A4">
              <w:rPr>
                <w:rFonts w:ascii="Times New Roman" w:eastAsia="Calibri" w:hAnsi="Times New Roman" w:cs="Times New Roman"/>
                <w:b/>
                <w:bCs/>
                <w:color w:val="000000"/>
                <w:sz w:val="24"/>
                <w:szCs w:val="24"/>
              </w:rPr>
              <w:t>(N=50)</w:t>
            </w:r>
          </w:p>
        </w:tc>
        <w:tc>
          <w:tcPr>
            <w:tcW w:w="2552" w:type="dxa"/>
            <w:gridSpan w:val="2"/>
            <w:vAlign w:val="bottom"/>
          </w:tcPr>
          <w:p w:rsidR="00DA044C" w:rsidRPr="009950A4" w:rsidRDefault="00DA044C" w:rsidP="00DA044C">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r w:rsidRPr="009950A4">
              <w:rPr>
                <w:rFonts w:ascii="Times New Roman" w:eastAsia="Calibri" w:hAnsi="Times New Roman" w:cs="Times New Roman"/>
                <w:b/>
                <w:bCs/>
                <w:color w:val="000000"/>
                <w:sz w:val="24"/>
                <w:szCs w:val="24"/>
              </w:rPr>
              <w:t xml:space="preserve">Controls </w:t>
            </w:r>
          </w:p>
          <w:p w:rsidR="00DA044C" w:rsidRPr="009950A4" w:rsidRDefault="00DA044C" w:rsidP="00DA044C">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r w:rsidRPr="009950A4">
              <w:rPr>
                <w:rFonts w:ascii="Times New Roman" w:eastAsia="Calibri" w:hAnsi="Times New Roman" w:cs="Times New Roman"/>
                <w:b/>
                <w:bCs/>
                <w:color w:val="000000"/>
                <w:sz w:val="24"/>
                <w:szCs w:val="24"/>
              </w:rPr>
              <w:t xml:space="preserve"> (N=20)</w:t>
            </w:r>
          </w:p>
        </w:tc>
        <w:tc>
          <w:tcPr>
            <w:tcW w:w="851" w:type="dxa"/>
            <w:vMerge w:val="restart"/>
          </w:tcPr>
          <w:p w:rsidR="00DA044C" w:rsidRPr="009950A4" w:rsidRDefault="00DA044C" w:rsidP="00DA044C">
            <w:pPr>
              <w:autoSpaceDE w:val="0"/>
              <w:autoSpaceDN w:val="0"/>
              <w:bidi w:val="0"/>
              <w:adjustRightInd w:val="0"/>
              <w:spacing w:after="0" w:line="400" w:lineRule="atLeast"/>
              <w:jc w:val="center"/>
              <w:rPr>
                <w:rFonts w:ascii="Times New Roman" w:eastAsia="Calibri" w:hAnsi="Times New Roman" w:cs="Times New Roman"/>
                <w:b/>
                <w:bCs/>
                <w:sz w:val="24"/>
                <w:szCs w:val="24"/>
              </w:rPr>
            </w:pPr>
            <w:r w:rsidRPr="009950A4">
              <w:rPr>
                <w:rFonts w:ascii="Times New Roman" w:eastAsia="Calibri" w:hAnsi="Times New Roman" w:cs="Times New Roman"/>
                <w:b/>
                <w:bCs/>
                <w:sz w:val="24"/>
                <w:szCs w:val="24"/>
              </w:rPr>
              <w:t>St."t"</w:t>
            </w:r>
          </w:p>
        </w:tc>
        <w:tc>
          <w:tcPr>
            <w:tcW w:w="1276" w:type="dxa"/>
            <w:vMerge w:val="restart"/>
          </w:tcPr>
          <w:p w:rsidR="00DA044C" w:rsidRPr="009950A4" w:rsidRDefault="00DA044C" w:rsidP="00DA044C">
            <w:pPr>
              <w:autoSpaceDE w:val="0"/>
              <w:autoSpaceDN w:val="0"/>
              <w:bidi w:val="0"/>
              <w:adjustRightInd w:val="0"/>
              <w:spacing w:after="0" w:line="400" w:lineRule="atLeast"/>
              <w:jc w:val="center"/>
              <w:rPr>
                <w:rFonts w:ascii="Times New Roman" w:eastAsia="Calibri" w:hAnsi="Times New Roman" w:cs="Times New Roman"/>
                <w:b/>
                <w:bCs/>
                <w:sz w:val="24"/>
                <w:szCs w:val="24"/>
              </w:rPr>
            </w:pPr>
            <w:r w:rsidRPr="009950A4">
              <w:rPr>
                <w:rFonts w:ascii="Times New Roman" w:eastAsia="Calibri" w:hAnsi="Times New Roman" w:cs="Times New Roman"/>
                <w:b/>
                <w:bCs/>
                <w:sz w:val="24"/>
                <w:szCs w:val="24"/>
              </w:rPr>
              <w:t>P</w:t>
            </w:r>
          </w:p>
        </w:tc>
      </w:tr>
      <w:tr w:rsidR="00DA044C" w:rsidRPr="009950A4" w:rsidTr="00DA044C">
        <w:tc>
          <w:tcPr>
            <w:tcW w:w="2376" w:type="dxa"/>
            <w:vMerge/>
          </w:tcPr>
          <w:p w:rsidR="00DA044C" w:rsidRPr="009950A4" w:rsidRDefault="00DA044C" w:rsidP="00DA044C">
            <w:pPr>
              <w:autoSpaceDE w:val="0"/>
              <w:autoSpaceDN w:val="0"/>
              <w:bidi w:val="0"/>
              <w:adjustRightInd w:val="0"/>
              <w:spacing w:after="0" w:line="400" w:lineRule="atLeast"/>
              <w:rPr>
                <w:rFonts w:ascii="Times New Roman" w:eastAsia="Calibri" w:hAnsi="Times New Roman" w:cs="Times New Roman"/>
                <w:sz w:val="24"/>
                <w:szCs w:val="24"/>
              </w:rPr>
            </w:pPr>
          </w:p>
        </w:tc>
        <w:tc>
          <w:tcPr>
            <w:tcW w:w="1275" w:type="dxa"/>
            <w:tcBorders>
              <w:right w:val="single" w:sz="4" w:space="0" w:color="auto"/>
            </w:tcBorders>
          </w:tcPr>
          <w:p w:rsidR="00DA044C" w:rsidRPr="009950A4" w:rsidRDefault="00DA044C" w:rsidP="00DA044C">
            <w:pPr>
              <w:autoSpaceDE w:val="0"/>
              <w:autoSpaceDN w:val="0"/>
              <w:bidi w:val="0"/>
              <w:adjustRightInd w:val="0"/>
              <w:spacing w:after="0" w:line="400" w:lineRule="atLeast"/>
              <w:jc w:val="center"/>
              <w:rPr>
                <w:rFonts w:ascii="Times New Roman" w:eastAsia="Calibri" w:hAnsi="Times New Roman" w:cs="Times New Roman"/>
                <w:b/>
                <w:bCs/>
              </w:rPr>
            </w:pPr>
            <w:r w:rsidRPr="009950A4">
              <w:rPr>
                <w:rFonts w:ascii="Times New Roman" w:eastAsia="Calibri" w:hAnsi="Times New Roman" w:cs="Times New Roman"/>
                <w:b/>
                <w:bCs/>
              </w:rPr>
              <w:t>Mean ±SD</w:t>
            </w:r>
          </w:p>
        </w:tc>
        <w:tc>
          <w:tcPr>
            <w:tcW w:w="1276" w:type="dxa"/>
            <w:tcBorders>
              <w:left w:val="single" w:sz="4" w:space="0" w:color="auto"/>
            </w:tcBorders>
          </w:tcPr>
          <w:p w:rsidR="00DA044C" w:rsidRPr="009950A4" w:rsidRDefault="00DA044C" w:rsidP="00DA044C">
            <w:pPr>
              <w:autoSpaceDE w:val="0"/>
              <w:autoSpaceDN w:val="0"/>
              <w:bidi w:val="0"/>
              <w:adjustRightInd w:val="0"/>
              <w:spacing w:after="0" w:line="400" w:lineRule="atLeast"/>
              <w:jc w:val="center"/>
              <w:rPr>
                <w:rFonts w:ascii="Times New Roman" w:eastAsia="Calibri" w:hAnsi="Times New Roman" w:cs="Times New Roman"/>
                <w:b/>
                <w:bCs/>
              </w:rPr>
            </w:pPr>
            <w:r w:rsidRPr="009950A4">
              <w:rPr>
                <w:rFonts w:ascii="Times New Roman" w:eastAsia="Calibri" w:hAnsi="Times New Roman" w:cs="Times New Roman"/>
                <w:b/>
                <w:bCs/>
              </w:rPr>
              <w:t>Range</w:t>
            </w:r>
          </w:p>
        </w:tc>
        <w:tc>
          <w:tcPr>
            <w:tcW w:w="1276" w:type="dxa"/>
            <w:tcBorders>
              <w:right w:val="single" w:sz="4" w:space="0" w:color="auto"/>
            </w:tcBorders>
          </w:tcPr>
          <w:p w:rsidR="00DA044C" w:rsidRPr="009950A4" w:rsidRDefault="00DA044C" w:rsidP="00DA044C">
            <w:pPr>
              <w:autoSpaceDE w:val="0"/>
              <w:autoSpaceDN w:val="0"/>
              <w:bidi w:val="0"/>
              <w:adjustRightInd w:val="0"/>
              <w:spacing w:after="0" w:line="400" w:lineRule="atLeast"/>
              <w:jc w:val="center"/>
              <w:rPr>
                <w:rFonts w:ascii="Times New Roman" w:eastAsia="Calibri" w:hAnsi="Times New Roman" w:cs="Times New Roman"/>
                <w:b/>
                <w:bCs/>
              </w:rPr>
            </w:pPr>
            <w:r w:rsidRPr="009950A4">
              <w:rPr>
                <w:rFonts w:ascii="Times New Roman" w:eastAsia="Calibri" w:hAnsi="Times New Roman" w:cs="Times New Roman"/>
                <w:b/>
                <w:bCs/>
              </w:rPr>
              <w:t>Mean± SD</w:t>
            </w:r>
          </w:p>
        </w:tc>
        <w:tc>
          <w:tcPr>
            <w:tcW w:w="1276" w:type="dxa"/>
            <w:tcBorders>
              <w:left w:val="single" w:sz="4" w:space="0" w:color="auto"/>
            </w:tcBorders>
          </w:tcPr>
          <w:p w:rsidR="00DA044C" w:rsidRPr="009950A4" w:rsidRDefault="00DA044C" w:rsidP="00DA044C">
            <w:pPr>
              <w:autoSpaceDE w:val="0"/>
              <w:autoSpaceDN w:val="0"/>
              <w:bidi w:val="0"/>
              <w:adjustRightInd w:val="0"/>
              <w:spacing w:after="0" w:line="400" w:lineRule="atLeast"/>
              <w:jc w:val="center"/>
              <w:rPr>
                <w:rFonts w:ascii="Times New Roman" w:eastAsia="Calibri" w:hAnsi="Times New Roman" w:cs="Times New Roman"/>
                <w:b/>
                <w:bCs/>
              </w:rPr>
            </w:pPr>
            <w:r w:rsidRPr="009950A4">
              <w:rPr>
                <w:rFonts w:ascii="Times New Roman" w:eastAsia="Calibri" w:hAnsi="Times New Roman" w:cs="Times New Roman"/>
                <w:b/>
                <w:bCs/>
              </w:rPr>
              <w:t>Range</w:t>
            </w:r>
          </w:p>
        </w:tc>
        <w:tc>
          <w:tcPr>
            <w:tcW w:w="851" w:type="dxa"/>
            <w:vMerge/>
          </w:tcPr>
          <w:p w:rsidR="00DA044C" w:rsidRPr="009950A4" w:rsidRDefault="00DA044C" w:rsidP="00DA044C">
            <w:pPr>
              <w:autoSpaceDE w:val="0"/>
              <w:autoSpaceDN w:val="0"/>
              <w:bidi w:val="0"/>
              <w:adjustRightInd w:val="0"/>
              <w:spacing w:after="0" w:line="400" w:lineRule="atLeast"/>
              <w:rPr>
                <w:rFonts w:ascii="Times New Roman" w:eastAsia="Calibri" w:hAnsi="Times New Roman" w:cs="Times New Roman"/>
                <w:sz w:val="24"/>
                <w:szCs w:val="24"/>
              </w:rPr>
            </w:pPr>
          </w:p>
        </w:tc>
        <w:tc>
          <w:tcPr>
            <w:tcW w:w="1276" w:type="dxa"/>
            <w:vMerge/>
          </w:tcPr>
          <w:p w:rsidR="00DA044C" w:rsidRPr="009950A4" w:rsidRDefault="00DA044C" w:rsidP="00DA044C">
            <w:pPr>
              <w:autoSpaceDE w:val="0"/>
              <w:autoSpaceDN w:val="0"/>
              <w:bidi w:val="0"/>
              <w:adjustRightInd w:val="0"/>
              <w:spacing w:after="0" w:line="400" w:lineRule="atLeast"/>
              <w:rPr>
                <w:rFonts w:ascii="Times New Roman" w:eastAsia="Calibri" w:hAnsi="Times New Roman" w:cs="Times New Roman"/>
                <w:sz w:val="24"/>
                <w:szCs w:val="24"/>
              </w:rPr>
            </w:pPr>
          </w:p>
        </w:tc>
      </w:tr>
      <w:tr w:rsidR="00DA044C" w:rsidRPr="009950A4" w:rsidTr="00DA044C">
        <w:tc>
          <w:tcPr>
            <w:tcW w:w="2376" w:type="dxa"/>
          </w:tcPr>
          <w:p w:rsidR="00DA044C" w:rsidRPr="009950A4" w:rsidRDefault="00DA044C" w:rsidP="00DA044C">
            <w:pPr>
              <w:bidi w:val="0"/>
              <w:spacing w:after="0" w:line="240" w:lineRule="auto"/>
              <w:jc w:val="both"/>
              <w:rPr>
                <w:rFonts w:ascii="Times New Roman" w:eastAsia="Calibri" w:hAnsi="Times New Roman" w:cs="Times New Roman"/>
                <w:b/>
                <w:bCs/>
                <w:sz w:val="24"/>
                <w:szCs w:val="24"/>
                <w:lang w:bidi="ar-EG"/>
              </w:rPr>
            </w:pPr>
            <w:bookmarkStart w:id="3" w:name="OLE_LINK27"/>
            <w:r w:rsidRPr="009950A4">
              <w:rPr>
                <w:rFonts w:ascii="Times New Roman" w:eastAsia="Calibri" w:hAnsi="Times New Roman" w:cs="Times New Roman"/>
                <w:b/>
                <w:bCs/>
                <w:sz w:val="24"/>
                <w:szCs w:val="24"/>
                <w:lang w:bidi="ar-EG"/>
              </w:rPr>
              <w:t xml:space="preserve">Total sleep pattern score </w:t>
            </w:r>
            <w:bookmarkEnd w:id="3"/>
            <w:r w:rsidRPr="009950A4">
              <w:rPr>
                <w:rFonts w:ascii="Times New Roman" w:eastAsia="Calibri" w:hAnsi="Times New Roman" w:cs="Times New Roman"/>
                <w:b/>
                <w:bCs/>
                <w:sz w:val="24"/>
                <w:szCs w:val="24"/>
                <w:lang w:bidi="ar-EG"/>
              </w:rPr>
              <w:t>(total score of 15 Qs)</w:t>
            </w:r>
          </w:p>
        </w:tc>
        <w:tc>
          <w:tcPr>
            <w:tcW w:w="1275" w:type="dxa"/>
            <w:tcBorders>
              <w:right w:val="single" w:sz="4" w:space="0" w:color="auto"/>
            </w:tcBorders>
          </w:tcPr>
          <w:p w:rsidR="00DA044C" w:rsidRPr="009950A4" w:rsidRDefault="00DA044C" w:rsidP="00DA044C">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9950A4">
              <w:rPr>
                <w:rFonts w:ascii="Times New Roman" w:eastAsia="Calibri" w:hAnsi="Times New Roman" w:cs="Times New Roman"/>
                <w:color w:val="000000"/>
                <w:sz w:val="24"/>
                <w:szCs w:val="24"/>
              </w:rPr>
              <w:t>19.3</w:t>
            </w:r>
            <w:r w:rsidRPr="009950A4">
              <w:rPr>
                <w:rFonts w:ascii="Times New Roman" w:eastAsia="Calibri" w:hAnsi="Times New Roman" w:cs="Times New Roman"/>
                <w:sz w:val="24"/>
                <w:szCs w:val="24"/>
                <w:lang w:bidi="ar-EG"/>
              </w:rPr>
              <w:t>±5.9</w:t>
            </w:r>
          </w:p>
        </w:tc>
        <w:tc>
          <w:tcPr>
            <w:tcW w:w="1276" w:type="dxa"/>
            <w:tcBorders>
              <w:left w:val="single" w:sz="4" w:space="0" w:color="auto"/>
            </w:tcBorders>
            <w:vAlign w:val="center"/>
          </w:tcPr>
          <w:p w:rsidR="00DA044C" w:rsidRPr="009950A4" w:rsidRDefault="00DA044C" w:rsidP="00DA044C">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9950A4">
              <w:rPr>
                <w:rFonts w:ascii="Times New Roman" w:eastAsia="Calibri" w:hAnsi="Times New Roman" w:cs="Times New Roman"/>
                <w:color w:val="000000"/>
                <w:sz w:val="24"/>
                <w:szCs w:val="24"/>
              </w:rPr>
              <w:t>5-34</w:t>
            </w:r>
          </w:p>
        </w:tc>
        <w:tc>
          <w:tcPr>
            <w:tcW w:w="1276" w:type="dxa"/>
            <w:tcBorders>
              <w:right w:val="single" w:sz="4" w:space="0" w:color="auto"/>
            </w:tcBorders>
            <w:vAlign w:val="center"/>
          </w:tcPr>
          <w:p w:rsidR="00DA044C" w:rsidRPr="009950A4" w:rsidRDefault="00DA044C" w:rsidP="00DA044C">
            <w:pPr>
              <w:autoSpaceDE w:val="0"/>
              <w:autoSpaceDN w:val="0"/>
              <w:bidi w:val="0"/>
              <w:adjustRightInd w:val="0"/>
              <w:spacing w:after="0" w:line="320" w:lineRule="atLeast"/>
              <w:jc w:val="center"/>
              <w:rPr>
                <w:rFonts w:ascii="Times New Roman" w:eastAsia="Calibri" w:hAnsi="Times New Roman" w:cs="Times New Roman"/>
                <w:color w:val="000000"/>
              </w:rPr>
            </w:pPr>
            <w:r w:rsidRPr="009950A4">
              <w:rPr>
                <w:rFonts w:ascii="Times New Roman" w:eastAsia="Calibri" w:hAnsi="Times New Roman" w:cs="Times New Roman"/>
                <w:color w:val="000000"/>
              </w:rPr>
              <w:t>11.8</w:t>
            </w:r>
            <w:r w:rsidRPr="009950A4">
              <w:rPr>
                <w:rFonts w:ascii="Times New Roman" w:eastAsia="Calibri" w:hAnsi="Times New Roman" w:cs="Times New Roman"/>
                <w:b/>
                <w:bCs/>
              </w:rPr>
              <w:t>±3.0</w:t>
            </w:r>
          </w:p>
        </w:tc>
        <w:tc>
          <w:tcPr>
            <w:tcW w:w="1276" w:type="dxa"/>
            <w:tcBorders>
              <w:left w:val="single" w:sz="4" w:space="0" w:color="auto"/>
            </w:tcBorders>
            <w:vAlign w:val="center"/>
          </w:tcPr>
          <w:p w:rsidR="00DA044C" w:rsidRPr="009950A4" w:rsidRDefault="00DA044C" w:rsidP="00DA044C">
            <w:pPr>
              <w:autoSpaceDE w:val="0"/>
              <w:autoSpaceDN w:val="0"/>
              <w:bidi w:val="0"/>
              <w:adjustRightInd w:val="0"/>
              <w:spacing w:after="0" w:line="320" w:lineRule="atLeast"/>
              <w:jc w:val="center"/>
              <w:rPr>
                <w:rFonts w:ascii="Times New Roman" w:eastAsia="Calibri" w:hAnsi="Times New Roman" w:cs="Times New Roman"/>
                <w:color w:val="000000"/>
              </w:rPr>
            </w:pPr>
            <w:r w:rsidRPr="009950A4">
              <w:rPr>
                <w:rFonts w:ascii="Times New Roman" w:eastAsia="Calibri" w:hAnsi="Times New Roman" w:cs="Times New Roman"/>
                <w:color w:val="000000"/>
              </w:rPr>
              <w:t>5-19</w:t>
            </w:r>
          </w:p>
        </w:tc>
        <w:tc>
          <w:tcPr>
            <w:tcW w:w="851" w:type="dxa"/>
          </w:tcPr>
          <w:p w:rsidR="00DA044C" w:rsidRPr="009950A4" w:rsidRDefault="00DA044C" w:rsidP="00DA044C">
            <w:pPr>
              <w:autoSpaceDE w:val="0"/>
              <w:autoSpaceDN w:val="0"/>
              <w:bidi w:val="0"/>
              <w:adjustRightInd w:val="0"/>
              <w:spacing w:after="0" w:line="400" w:lineRule="atLeast"/>
              <w:jc w:val="center"/>
              <w:rPr>
                <w:rFonts w:ascii="Times New Roman" w:eastAsia="Calibri" w:hAnsi="Times New Roman" w:cs="Times New Roman"/>
                <w:sz w:val="24"/>
                <w:szCs w:val="24"/>
              </w:rPr>
            </w:pPr>
            <w:r w:rsidRPr="009950A4">
              <w:rPr>
                <w:rFonts w:ascii="Times New Roman" w:eastAsia="Calibri" w:hAnsi="Times New Roman" w:cs="Times New Roman"/>
                <w:sz w:val="24"/>
                <w:szCs w:val="24"/>
              </w:rPr>
              <w:t>5.3</w:t>
            </w:r>
          </w:p>
        </w:tc>
        <w:tc>
          <w:tcPr>
            <w:tcW w:w="1276" w:type="dxa"/>
          </w:tcPr>
          <w:p w:rsidR="00DA044C" w:rsidRPr="009950A4" w:rsidRDefault="00DA044C" w:rsidP="00DA044C">
            <w:pPr>
              <w:autoSpaceDE w:val="0"/>
              <w:autoSpaceDN w:val="0"/>
              <w:bidi w:val="0"/>
              <w:adjustRightInd w:val="0"/>
              <w:spacing w:after="0" w:line="400" w:lineRule="atLeast"/>
              <w:jc w:val="center"/>
              <w:rPr>
                <w:rFonts w:ascii="Times New Roman" w:eastAsia="Calibri" w:hAnsi="Times New Roman" w:cs="Times New Roman"/>
                <w:sz w:val="24"/>
                <w:szCs w:val="24"/>
              </w:rPr>
            </w:pPr>
            <w:r w:rsidRPr="009950A4">
              <w:rPr>
                <w:rFonts w:ascii="Times New Roman" w:eastAsia="Calibri" w:hAnsi="Times New Roman" w:cs="Times New Roman"/>
                <w:sz w:val="24"/>
                <w:szCs w:val="24"/>
              </w:rPr>
              <w:t>&lt;0.001</w:t>
            </w:r>
            <w:r>
              <w:rPr>
                <w:rFonts w:ascii="Times New Roman" w:eastAsia="Calibri" w:hAnsi="Times New Roman" w:cs="Times New Roman"/>
                <w:sz w:val="24"/>
                <w:szCs w:val="24"/>
              </w:rPr>
              <w:t>**</w:t>
            </w:r>
            <w:r w:rsidR="00BB389D">
              <w:rPr>
                <w:rFonts w:ascii="Times New Roman" w:eastAsia="Calibri" w:hAnsi="Times New Roman" w:cs="Times New Roman"/>
                <w:sz w:val="24"/>
                <w:szCs w:val="24"/>
              </w:rPr>
              <w:t xml:space="preserve"> </w:t>
            </w:r>
          </w:p>
        </w:tc>
      </w:tr>
    </w:tbl>
    <w:p w:rsidR="005B7402" w:rsidRPr="005B7402" w:rsidRDefault="00DA044C" w:rsidP="005B7402">
      <w:pPr>
        <w:autoSpaceDE w:val="0"/>
        <w:autoSpaceDN w:val="0"/>
        <w:bidi w:val="0"/>
        <w:adjustRightInd w:val="0"/>
        <w:spacing w:after="0" w:line="400" w:lineRule="atLeast"/>
        <w:rPr>
          <w:rFonts w:ascii="Times New Roman" w:eastAsia="Calibri" w:hAnsi="Times New Roman" w:cs="Times New Roman"/>
          <w:b/>
          <w:bCs/>
          <w:sz w:val="24"/>
          <w:szCs w:val="24"/>
        </w:rPr>
      </w:pPr>
      <w:r>
        <w:rPr>
          <w:rFonts w:ascii="Times New Roman" w:eastAsia="Calibri" w:hAnsi="Times New Roman" w:cs="Times New Roman"/>
          <w:b/>
          <w:bCs/>
          <w:sz w:val="24"/>
          <w:szCs w:val="24"/>
        </w:rPr>
        <w:t>Table 3:</w:t>
      </w:r>
      <w:r w:rsidR="005B7402" w:rsidRPr="005B7402">
        <w:rPr>
          <w:rFonts w:asciiTheme="majorBidi" w:eastAsia="Calibri" w:hAnsiTheme="majorBidi" w:cstheme="majorBidi"/>
          <w:sz w:val="28"/>
          <w:szCs w:val="28"/>
        </w:rPr>
        <w:t xml:space="preserve"> </w:t>
      </w:r>
      <w:r w:rsidR="005B7402" w:rsidRPr="005B7402">
        <w:rPr>
          <w:rFonts w:ascii="Times New Roman" w:eastAsia="Calibri" w:hAnsi="Times New Roman" w:cs="Times New Roman"/>
          <w:b/>
          <w:bCs/>
          <w:sz w:val="24"/>
          <w:szCs w:val="24"/>
        </w:rPr>
        <w:t>Comparison between the studied groups regarding quality of sleep from patient's view:</w:t>
      </w:r>
    </w:p>
    <w:tbl>
      <w:tblPr>
        <w:tblW w:w="94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5"/>
        <w:gridCol w:w="1063"/>
        <w:gridCol w:w="1634"/>
        <w:gridCol w:w="1000"/>
        <w:gridCol w:w="998"/>
        <w:gridCol w:w="3348"/>
      </w:tblGrid>
      <w:tr w:rsidR="00DA044C" w:rsidRPr="00DA044C" w:rsidTr="00FA0EFA">
        <w:trPr>
          <w:cantSplit/>
          <w:tblHeader/>
        </w:trPr>
        <w:tc>
          <w:tcPr>
            <w:tcW w:w="145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063" w:type="dxa"/>
            <w:tcBorders>
              <w:top w:val="single" w:sz="16" w:space="0" w:color="000000"/>
              <w:left w:val="nil"/>
              <w:bottom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99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Groups</w:t>
            </w:r>
          </w:p>
        </w:tc>
        <w:tc>
          <w:tcPr>
            <w:tcW w:w="33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Total</w:t>
            </w:r>
          </w:p>
        </w:tc>
      </w:tr>
      <w:tr w:rsidR="00DA044C" w:rsidRPr="00DA044C" w:rsidTr="00FA0EFA">
        <w:trPr>
          <w:cantSplit/>
          <w:tblHeader/>
        </w:trPr>
        <w:tc>
          <w:tcPr>
            <w:tcW w:w="145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063" w:type="dxa"/>
            <w:tcBorders>
              <w:top w:val="nil"/>
              <w:left w:val="nil"/>
              <w:bottom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Obese</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Controls</w:t>
            </w:r>
          </w:p>
        </w:tc>
        <w:tc>
          <w:tcPr>
            <w:tcW w:w="33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color w:val="000000"/>
                <w:sz w:val="18"/>
                <w:szCs w:val="18"/>
              </w:rPr>
            </w:pPr>
          </w:p>
        </w:tc>
      </w:tr>
      <w:tr w:rsidR="00DA044C" w:rsidRPr="00DA044C" w:rsidTr="00FA0EFA">
        <w:trPr>
          <w:cantSplit/>
          <w:tblHeader/>
        </w:trPr>
        <w:tc>
          <w:tcPr>
            <w:tcW w:w="145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Quality of sleep</w:t>
            </w:r>
          </w:p>
        </w:tc>
        <w:tc>
          <w:tcPr>
            <w:tcW w:w="1063" w:type="dxa"/>
            <w:vMerge w:val="restart"/>
            <w:tcBorders>
              <w:top w:val="single" w:sz="16" w:space="0" w:color="000000"/>
              <w:left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Bad</w:t>
            </w:r>
          </w:p>
        </w:tc>
        <w:tc>
          <w:tcPr>
            <w:tcW w:w="1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Count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w:t>
            </w:r>
          </w:p>
        </w:tc>
        <w:tc>
          <w:tcPr>
            <w:tcW w:w="334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17</w:t>
            </w:r>
          </w:p>
        </w:tc>
      </w:tr>
      <w:tr w:rsidR="00DA044C" w:rsidRPr="00DA044C" w:rsidTr="00FA0EFA">
        <w:trPr>
          <w:cantSplit/>
          <w:tblHeader/>
        </w:trPr>
        <w:tc>
          <w:tcPr>
            <w:tcW w:w="14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color w:val="000000"/>
                <w:sz w:val="18"/>
                <w:szCs w:val="18"/>
              </w:rPr>
            </w:pPr>
          </w:p>
        </w:tc>
        <w:tc>
          <w:tcPr>
            <w:tcW w:w="1063" w:type="dxa"/>
            <w:vMerge/>
            <w:tcBorders>
              <w:top w:val="single" w:sz="16" w:space="0" w:color="000000"/>
              <w:left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color w:val="000000"/>
                <w:sz w:val="18"/>
                <w:szCs w:val="18"/>
              </w:rPr>
            </w:pPr>
          </w:p>
        </w:tc>
        <w:tc>
          <w:tcPr>
            <w:tcW w:w="1634" w:type="dxa"/>
            <w:tcBorders>
              <w:top w:val="nil"/>
              <w:left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 within Groups</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32.0%</w:t>
            </w:r>
          </w:p>
        </w:tc>
        <w:tc>
          <w:tcPr>
            <w:tcW w:w="998" w:type="dxa"/>
            <w:tcBorders>
              <w:top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5.0%</w:t>
            </w:r>
          </w:p>
        </w:tc>
        <w:tc>
          <w:tcPr>
            <w:tcW w:w="3348" w:type="dxa"/>
            <w:tcBorders>
              <w:top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24.3%</w:t>
            </w:r>
          </w:p>
        </w:tc>
      </w:tr>
      <w:tr w:rsidR="00DA044C" w:rsidRPr="00DA044C" w:rsidTr="00FA0EFA">
        <w:trPr>
          <w:cantSplit/>
          <w:tblHeader/>
        </w:trPr>
        <w:tc>
          <w:tcPr>
            <w:tcW w:w="14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color w:val="000000"/>
                <w:sz w:val="18"/>
                <w:szCs w:val="18"/>
              </w:rPr>
            </w:pPr>
          </w:p>
        </w:tc>
        <w:tc>
          <w:tcPr>
            <w:tcW w:w="1063" w:type="dxa"/>
            <w:vMerge w:val="restart"/>
            <w:tcBorders>
              <w:left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Good</w:t>
            </w:r>
          </w:p>
        </w:tc>
        <w:tc>
          <w:tcPr>
            <w:tcW w:w="1634" w:type="dxa"/>
            <w:tcBorders>
              <w:left w:val="nil"/>
              <w:bottom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14</w:t>
            </w:r>
          </w:p>
        </w:tc>
        <w:tc>
          <w:tcPr>
            <w:tcW w:w="998" w:type="dxa"/>
            <w:tcBorders>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10</w:t>
            </w:r>
          </w:p>
        </w:tc>
        <w:tc>
          <w:tcPr>
            <w:tcW w:w="3348" w:type="dxa"/>
            <w:tcBorders>
              <w:bottom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24</w:t>
            </w:r>
          </w:p>
        </w:tc>
      </w:tr>
      <w:tr w:rsidR="00DA044C" w:rsidRPr="00DA044C" w:rsidTr="00FA0EFA">
        <w:trPr>
          <w:cantSplit/>
          <w:tblHeader/>
        </w:trPr>
        <w:tc>
          <w:tcPr>
            <w:tcW w:w="14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063" w:type="dxa"/>
            <w:vMerge/>
            <w:tcBorders>
              <w:left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634" w:type="dxa"/>
            <w:tcBorders>
              <w:top w:val="nil"/>
              <w:left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 within Groups</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28.0%</w:t>
            </w:r>
          </w:p>
        </w:tc>
        <w:tc>
          <w:tcPr>
            <w:tcW w:w="998" w:type="dxa"/>
            <w:tcBorders>
              <w:top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50.0%</w:t>
            </w:r>
          </w:p>
        </w:tc>
        <w:tc>
          <w:tcPr>
            <w:tcW w:w="3348" w:type="dxa"/>
            <w:tcBorders>
              <w:top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34.3%</w:t>
            </w:r>
          </w:p>
        </w:tc>
      </w:tr>
      <w:tr w:rsidR="00DA044C" w:rsidRPr="00DA044C" w:rsidTr="00FA0EFA">
        <w:trPr>
          <w:cantSplit/>
          <w:tblHeader/>
        </w:trPr>
        <w:tc>
          <w:tcPr>
            <w:tcW w:w="14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color w:val="000000"/>
                <w:sz w:val="18"/>
                <w:szCs w:val="18"/>
              </w:rPr>
            </w:pPr>
          </w:p>
        </w:tc>
        <w:tc>
          <w:tcPr>
            <w:tcW w:w="1063" w:type="dxa"/>
            <w:vMerge w:val="restart"/>
            <w:tcBorders>
              <w:left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Moderate</w:t>
            </w:r>
          </w:p>
        </w:tc>
        <w:tc>
          <w:tcPr>
            <w:tcW w:w="1634" w:type="dxa"/>
            <w:tcBorders>
              <w:left w:val="nil"/>
              <w:bottom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16</w:t>
            </w:r>
          </w:p>
        </w:tc>
        <w:tc>
          <w:tcPr>
            <w:tcW w:w="998" w:type="dxa"/>
            <w:tcBorders>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5</w:t>
            </w:r>
          </w:p>
        </w:tc>
        <w:tc>
          <w:tcPr>
            <w:tcW w:w="3348" w:type="dxa"/>
            <w:tcBorders>
              <w:bottom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21</w:t>
            </w:r>
          </w:p>
        </w:tc>
      </w:tr>
      <w:tr w:rsidR="00DA044C" w:rsidRPr="00DA044C" w:rsidTr="00FA0EFA">
        <w:trPr>
          <w:cantSplit/>
          <w:tblHeader/>
        </w:trPr>
        <w:tc>
          <w:tcPr>
            <w:tcW w:w="14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063" w:type="dxa"/>
            <w:vMerge/>
            <w:tcBorders>
              <w:left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634" w:type="dxa"/>
            <w:tcBorders>
              <w:top w:val="nil"/>
              <w:left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 within Groups</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32.0%</w:t>
            </w:r>
          </w:p>
        </w:tc>
        <w:tc>
          <w:tcPr>
            <w:tcW w:w="998" w:type="dxa"/>
            <w:tcBorders>
              <w:top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25.0%</w:t>
            </w:r>
          </w:p>
        </w:tc>
        <w:tc>
          <w:tcPr>
            <w:tcW w:w="3348" w:type="dxa"/>
            <w:tcBorders>
              <w:top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30.0%</w:t>
            </w:r>
          </w:p>
        </w:tc>
      </w:tr>
      <w:tr w:rsidR="00DA044C" w:rsidRPr="00DA044C" w:rsidTr="00FA0EFA">
        <w:trPr>
          <w:cantSplit/>
          <w:tblHeader/>
        </w:trPr>
        <w:tc>
          <w:tcPr>
            <w:tcW w:w="14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color w:val="000000"/>
                <w:sz w:val="18"/>
                <w:szCs w:val="18"/>
              </w:rPr>
            </w:pPr>
          </w:p>
        </w:tc>
        <w:tc>
          <w:tcPr>
            <w:tcW w:w="1063" w:type="dxa"/>
            <w:vMerge w:val="restart"/>
            <w:tcBorders>
              <w:left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Very good</w:t>
            </w:r>
          </w:p>
        </w:tc>
        <w:tc>
          <w:tcPr>
            <w:tcW w:w="1634" w:type="dxa"/>
            <w:tcBorders>
              <w:left w:val="nil"/>
              <w:bottom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4</w:t>
            </w:r>
          </w:p>
        </w:tc>
        <w:tc>
          <w:tcPr>
            <w:tcW w:w="998" w:type="dxa"/>
            <w:tcBorders>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4</w:t>
            </w:r>
          </w:p>
        </w:tc>
        <w:tc>
          <w:tcPr>
            <w:tcW w:w="3348" w:type="dxa"/>
            <w:tcBorders>
              <w:bottom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8</w:t>
            </w:r>
          </w:p>
        </w:tc>
      </w:tr>
      <w:tr w:rsidR="00DA044C" w:rsidRPr="00DA044C" w:rsidTr="00FA0EFA">
        <w:trPr>
          <w:cantSplit/>
          <w:tblHeader/>
        </w:trPr>
        <w:tc>
          <w:tcPr>
            <w:tcW w:w="14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063" w:type="dxa"/>
            <w:vMerge/>
            <w:tcBorders>
              <w:left w:val="nil"/>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sz w:val="24"/>
                <w:szCs w:val="24"/>
              </w:rPr>
            </w:pPr>
          </w:p>
        </w:tc>
        <w:tc>
          <w:tcPr>
            <w:tcW w:w="1634" w:type="dxa"/>
            <w:tcBorders>
              <w:top w:val="nil"/>
              <w:left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 within Groups</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20.0%</w:t>
            </w:r>
          </w:p>
        </w:tc>
        <w:tc>
          <w:tcPr>
            <w:tcW w:w="3348" w:type="dxa"/>
            <w:tcBorders>
              <w:top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11.4%</w:t>
            </w:r>
          </w:p>
        </w:tc>
      </w:tr>
      <w:tr w:rsidR="00DA044C" w:rsidRPr="00DA044C" w:rsidTr="00FA0EFA">
        <w:trPr>
          <w:cantSplit/>
          <w:tblHeader/>
        </w:trPr>
        <w:tc>
          <w:tcPr>
            <w:tcW w:w="2518"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Total</w:t>
            </w:r>
          </w:p>
        </w:tc>
        <w:tc>
          <w:tcPr>
            <w:tcW w:w="1634" w:type="dxa"/>
            <w:tcBorders>
              <w:left w:val="nil"/>
              <w:bottom w:val="nil"/>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50</w:t>
            </w:r>
          </w:p>
        </w:tc>
        <w:tc>
          <w:tcPr>
            <w:tcW w:w="998" w:type="dxa"/>
            <w:tcBorders>
              <w:bottom w:val="nil"/>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20</w:t>
            </w:r>
          </w:p>
        </w:tc>
        <w:tc>
          <w:tcPr>
            <w:tcW w:w="3348" w:type="dxa"/>
            <w:tcBorders>
              <w:bottom w:val="nil"/>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70</w:t>
            </w:r>
          </w:p>
        </w:tc>
      </w:tr>
      <w:tr w:rsidR="00DA044C" w:rsidRPr="00DA044C" w:rsidTr="00FA0EFA">
        <w:trPr>
          <w:cantSplit/>
          <w:trHeight w:val="30"/>
        </w:trPr>
        <w:tc>
          <w:tcPr>
            <w:tcW w:w="251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240" w:lineRule="auto"/>
              <w:rPr>
                <w:rFonts w:ascii="Times New Roman" w:eastAsia="Calibri" w:hAnsi="Times New Roman" w:cs="Times New Roman"/>
                <w:color w:val="000000"/>
                <w:sz w:val="18"/>
                <w:szCs w:val="18"/>
              </w:rPr>
            </w:pPr>
          </w:p>
        </w:tc>
        <w:tc>
          <w:tcPr>
            <w:tcW w:w="1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 within Groups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100.0%</w:t>
            </w:r>
          </w:p>
        </w:tc>
        <w:tc>
          <w:tcPr>
            <w:tcW w:w="334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A044C" w:rsidRPr="00DA044C" w:rsidRDefault="00DA044C" w:rsidP="00DA044C">
            <w:pPr>
              <w:autoSpaceDE w:val="0"/>
              <w:autoSpaceDN w:val="0"/>
              <w:bidi w:val="0"/>
              <w:adjustRightInd w:val="0"/>
              <w:spacing w:after="0" w:line="320" w:lineRule="atLeast"/>
              <w:rPr>
                <w:rFonts w:ascii="Times New Roman" w:eastAsia="Calibri" w:hAnsi="Times New Roman" w:cs="Times New Roman"/>
                <w:color w:val="000000"/>
                <w:sz w:val="18"/>
                <w:szCs w:val="18"/>
              </w:rPr>
            </w:pPr>
            <w:r w:rsidRPr="00DA044C">
              <w:rPr>
                <w:rFonts w:ascii="Times New Roman" w:eastAsia="Calibri" w:hAnsi="Times New Roman" w:cs="Times New Roman"/>
                <w:color w:val="000000"/>
                <w:sz w:val="18"/>
                <w:szCs w:val="18"/>
              </w:rPr>
              <w:t>100.0%</w:t>
            </w:r>
          </w:p>
        </w:tc>
      </w:tr>
    </w:tbl>
    <w:p w:rsidR="00DA044C" w:rsidRPr="00BB389D" w:rsidRDefault="00DA044C" w:rsidP="00DA044C">
      <w:pPr>
        <w:autoSpaceDE w:val="0"/>
        <w:autoSpaceDN w:val="0"/>
        <w:bidi w:val="0"/>
        <w:adjustRightInd w:val="0"/>
        <w:spacing w:after="0" w:line="400" w:lineRule="atLeast"/>
        <w:rPr>
          <w:rFonts w:ascii="Times New Roman" w:eastAsia="Calibri" w:hAnsi="Times New Roman" w:cs="Times New Roman"/>
          <w:sz w:val="20"/>
          <w:szCs w:val="20"/>
        </w:rPr>
      </w:pPr>
      <w:r w:rsidRPr="00BB389D">
        <w:rPr>
          <w:rFonts w:ascii="Times New Roman" w:eastAsia="Calibri" w:hAnsi="Times New Roman" w:cs="Times New Roman"/>
          <w:sz w:val="20"/>
          <w:szCs w:val="20"/>
        </w:rPr>
        <w:t xml:space="preserve">FET=8.64                    </w:t>
      </w:r>
      <w:r w:rsidR="00BB389D">
        <w:rPr>
          <w:rFonts w:ascii="Times New Roman" w:eastAsia="Calibri" w:hAnsi="Times New Roman" w:cs="Times New Roman"/>
          <w:sz w:val="20"/>
          <w:szCs w:val="20"/>
        </w:rPr>
        <w:t xml:space="preserve">    P=0.03 *</w:t>
      </w:r>
    </w:p>
    <w:p w:rsidR="00BB389D" w:rsidRPr="00BB389D" w:rsidRDefault="00BB389D" w:rsidP="005B7402">
      <w:pPr>
        <w:autoSpaceDE w:val="0"/>
        <w:autoSpaceDN w:val="0"/>
        <w:bidi w:val="0"/>
        <w:adjustRightInd w:val="0"/>
        <w:spacing w:after="0" w:line="400" w:lineRule="atLeast"/>
        <w:rPr>
          <w:rFonts w:ascii="Times New Roman" w:eastAsia="Calibri" w:hAnsi="Times New Roman" w:cs="Times New Roman"/>
          <w:b/>
          <w:bCs/>
          <w:sz w:val="20"/>
          <w:szCs w:val="20"/>
        </w:rPr>
      </w:pPr>
      <w:r w:rsidRPr="00BB389D">
        <w:rPr>
          <w:rFonts w:ascii="Times New Roman" w:eastAsia="Calibri" w:hAnsi="Times New Roman" w:cs="Times New Roman"/>
          <w:b/>
          <w:bCs/>
          <w:sz w:val="20"/>
          <w:szCs w:val="20"/>
        </w:rPr>
        <w:t>Table 4:</w:t>
      </w:r>
      <w:r w:rsidR="005B7402" w:rsidRPr="005B7402">
        <w:rPr>
          <w:rFonts w:asciiTheme="majorBidi" w:eastAsia="Calibri" w:hAnsiTheme="majorBidi" w:cstheme="majorBidi"/>
          <w:sz w:val="28"/>
          <w:szCs w:val="28"/>
        </w:rPr>
        <w:t xml:space="preserve"> </w:t>
      </w:r>
      <w:r w:rsidR="005B7402" w:rsidRPr="005B7402">
        <w:rPr>
          <w:rFonts w:ascii="Times New Roman" w:eastAsia="Calibri" w:hAnsi="Times New Roman" w:cs="Times New Roman"/>
          <w:b/>
          <w:bCs/>
          <w:sz w:val="20"/>
          <w:szCs w:val="20"/>
        </w:rPr>
        <w:t>Correlation between total score of sleep questionaire and some anthropometric measurements among obese females..</w:t>
      </w:r>
    </w:p>
    <w:tbl>
      <w:tblPr>
        <w:tblStyle w:val="TableGrid1"/>
        <w:tblW w:w="0" w:type="auto"/>
        <w:tblLook w:val="04A0" w:firstRow="1" w:lastRow="0" w:firstColumn="1" w:lastColumn="0" w:noHBand="0" w:noVBand="1"/>
      </w:tblPr>
      <w:tblGrid>
        <w:gridCol w:w="2943"/>
        <w:gridCol w:w="1630"/>
        <w:gridCol w:w="4607"/>
      </w:tblGrid>
      <w:tr w:rsidR="00BB389D" w:rsidRPr="00BB389D" w:rsidTr="00FA0EFA">
        <w:tc>
          <w:tcPr>
            <w:tcW w:w="2943" w:type="dxa"/>
            <w:vMerge w:val="restart"/>
          </w:tcPr>
          <w:p w:rsidR="00BB389D" w:rsidRPr="00BB389D" w:rsidRDefault="00BB389D" w:rsidP="001F5265">
            <w:pPr>
              <w:autoSpaceDE w:val="0"/>
              <w:autoSpaceDN w:val="0"/>
              <w:bidi w:val="0"/>
              <w:adjustRightInd w:val="0"/>
              <w:spacing w:line="400" w:lineRule="atLeast"/>
              <w:rPr>
                <w:rFonts w:ascii="Times New Roman" w:eastAsia="Calibri" w:hAnsi="Times New Roman" w:cs="Times New Roman"/>
                <w:b/>
                <w:bCs/>
                <w:sz w:val="20"/>
                <w:szCs w:val="20"/>
              </w:rPr>
            </w:pPr>
            <w:r w:rsidRPr="00BB389D">
              <w:rPr>
                <w:rFonts w:ascii="Times New Roman" w:eastAsia="Calibri" w:hAnsi="Times New Roman" w:cs="Times New Roman"/>
                <w:b/>
                <w:bCs/>
                <w:sz w:val="20"/>
                <w:szCs w:val="20"/>
              </w:rPr>
              <w:t>With anthropometric measurements</w:t>
            </w:r>
          </w:p>
        </w:tc>
        <w:tc>
          <w:tcPr>
            <w:tcW w:w="6237" w:type="dxa"/>
            <w:gridSpan w:val="2"/>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b/>
                <w:bCs/>
                <w:sz w:val="20"/>
                <w:szCs w:val="20"/>
              </w:rPr>
            </w:pPr>
            <w:r w:rsidRPr="00BB389D">
              <w:rPr>
                <w:rFonts w:ascii="Times New Roman" w:eastAsia="Calibri" w:hAnsi="Times New Roman" w:cs="Times New Roman"/>
                <w:b/>
                <w:bCs/>
                <w:sz w:val="20"/>
                <w:szCs w:val="20"/>
              </w:rPr>
              <w:t>Total score of sleep pattern</w:t>
            </w:r>
          </w:p>
        </w:tc>
      </w:tr>
      <w:tr w:rsidR="00BB389D" w:rsidRPr="00BB389D" w:rsidTr="00FA0EFA">
        <w:tc>
          <w:tcPr>
            <w:tcW w:w="2943" w:type="dxa"/>
            <w:vMerge/>
          </w:tcPr>
          <w:p w:rsidR="00BB389D" w:rsidRPr="00BB389D" w:rsidRDefault="00BB389D" w:rsidP="001F5265">
            <w:pPr>
              <w:autoSpaceDE w:val="0"/>
              <w:autoSpaceDN w:val="0"/>
              <w:bidi w:val="0"/>
              <w:adjustRightInd w:val="0"/>
              <w:spacing w:line="400" w:lineRule="atLeast"/>
              <w:rPr>
                <w:rFonts w:ascii="Times New Roman" w:eastAsia="Calibri" w:hAnsi="Times New Roman" w:cs="Times New Roman"/>
                <w:sz w:val="20"/>
                <w:szCs w:val="20"/>
              </w:rPr>
            </w:pPr>
          </w:p>
        </w:tc>
        <w:tc>
          <w:tcPr>
            <w:tcW w:w="1630"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b/>
                <w:bCs/>
                <w:sz w:val="20"/>
                <w:szCs w:val="20"/>
              </w:rPr>
            </w:pPr>
            <w:r w:rsidRPr="00BB389D">
              <w:rPr>
                <w:rFonts w:ascii="Times New Roman" w:eastAsia="Calibri" w:hAnsi="Times New Roman" w:cs="Times New Roman"/>
                <w:b/>
                <w:bCs/>
                <w:sz w:val="20"/>
                <w:szCs w:val="20"/>
              </w:rPr>
              <w:t>r</w:t>
            </w:r>
          </w:p>
        </w:tc>
        <w:tc>
          <w:tcPr>
            <w:tcW w:w="4607"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b/>
                <w:bCs/>
                <w:sz w:val="20"/>
                <w:szCs w:val="20"/>
              </w:rPr>
            </w:pPr>
            <w:r w:rsidRPr="00BB389D">
              <w:rPr>
                <w:rFonts w:ascii="Times New Roman" w:eastAsia="Calibri" w:hAnsi="Times New Roman" w:cs="Times New Roman"/>
                <w:b/>
                <w:bCs/>
                <w:sz w:val="20"/>
                <w:szCs w:val="20"/>
              </w:rPr>
              <w:t>P</w:t>
            </w:r>
          </w:p>
        </w:tc>
      </w:tr>
      <w:tr w:rsidR="00BB389D" w:rsidRPr="00BB389D" w:rsidTr="00FA0EFA">
        <w:tc>
          <w:tcPr>
            <w:tcW w:w="2943" w:type="dxa"/>
          </w:tcPr>
          <w:p w:rsidR="00BB389D" w:rsidRPr="00BB389D" w:rsidRDefault="00BB389D" w:rsidP="001F5265">
            <w:pPr>
              <w:bidi w:val="0"/>
              <w:jc w:val="both"/>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Weight (kg)</w:t>
            </w:r>
          </w:p>
        </w:tc>
        <w:tc>
          <w:tcPr>
            <w:tcW w:w="1630"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sidRPr="00BB389D">
              <w:rPr>
                <w:rFonts w:ascii="Times New Roman" w:eastAsia="Calibri" w:hAnsi="Times New Roman" w:cs="Times New Roman"/>
                <w:sz w:val="20"/>
                <w:szCs w:val="20"/>
              </w:rPr>
              <w:t>0.519</w:t>
            </w:r>
          </w:p>
        </w:tc>
        <w:tc>
          <w:tcPr>
            <w:tcW w:w="4607"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sidRPr="00BB389D">
              <w:rPr>
                <w:rFonts w:ascii="Times New Roman" w:eastAsia="Calibri" w:hAnsi="Times New Roman" w:cs="Times New Roman"/>
                <w:sz w:val="20"/>
                <w:szCs w:val="20"/>
              </w:rPr>
              <w:t>&lt;</w:t>
            </w:r>
            <w:r>
              <w:rPr>
                <w:rFonts w:ascii="Times New Roman" w:eastAsia="Calibri" w:hAnsi="Times New Roman" w:cs="Times New Roman"/>
                <w:sz w:val="20"/>
                <w:szCs w:val="20"/>
              </w:rPr>
              <w:t>0.001 **</w:t>
            </w:r>
          </w:p>
        </w:tc>
      </w:tr>
      <w:tr w:rsidR="00BB389D" w:rsidRPr="00BB389D" w:rsidTr="00FA0EFA">
        <w:tc>
          <w:tcPr>
            <w:tcW w:w="2943" w:type="dxa"/>
            <w:vAlign w:val="center"/>
          </w:tcPr>
          <w:p w:rsidR="00BB389D" w:rsidRPr="00BB389D" w:rsidRDefault="00BB389D" w:rsidP="001F5265">
            <w:pPr>
              <w:bidi w:val="0"/>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 xml:space="preserve">Height (m)                                                                 </w:t>
            </w:r>
          </w:p>
        </w:tc>
        <w:tc>
          <w:tcPr>
            <w:tcW w:w="1630"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sidRPr="00BB389D">
              <w:rPr>
                <w:rFonts w:ascii="Times New Roman" w:eastAsia="Calibri" w:hAnsi="Times New Roman" w:cs="Times New Roman"/>
                <w:sz w:val="20"/>
                <w:szCs w:val="20"/>
              </w:rPr>
              <w:t>-0.222</w:t>
            </w:r>
          </w:p>
        </w:tc>
        <w:tc>
          <w:tcPr>
            <w:tcW w:w="4607"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0.12 </w:t>
            </w:r>
          </w:p>
        </w:tc>
      </w:tr>
      <w:tr w:rsidR="00BB389D" w:rsidRPr="00BB389D" w:rsidTr="00FA0EFA">
        <w:tc>
          <w:tcPr>
            <w:tcW w:w="2943" w:type="dxa"/>
            <w:vAlign w:val="center"/>
          </w:tcPr>
          <w:p w:rsidR="00BB389D" w:rsidRPr="00BB389D" w:rsidRDefault="00BB389D" w:rsidP="001F5265">
            <w:pPr>
              <w:bidi w:val="0"/>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BMI (kg/m</w:t>
            </w:r>
            <w:r w:rsidRPr="00BB389D">
              <w:rPr>
                <w:rFonts w:ascii="Times New Roman" w:eastAsia="Calibri" w:hAnsi="Times New Roman" w:cs="Times New Roman"/>
                <w:b/>
                <w:bCs/>
                <w:sz w:val="20"/>
                <w:szCs w:val="20"/>
                <w:vertAlign w:val="superscript"/>
                <w:lang w:bidi="ar-EG"/>
              </w:rPr>
              <w:t>2</w:t>
            </w:r>
            <w:r w:rsidRPr="00BB389D">
              <w:rPr>
                <w:rFonts w:ascii="Times New Roman" w:eastAsia="Calibri" w:hAnsi="Times New Roman" w:cs="Times New Roman"/>
                <w:b/>
                <w:bCs/>
                <w:sz w:val="20"/>
                <w:szCs w:val="20"/>
                <w:lang w:bidi="ar-EG"/>
              </w:rPr>
              <w:t>)</w:t>
            </w:r>
          </w:p>
        </w:tc>
        <w:tc>
          <w:tcPr>
            <w:tcW w:w="1630"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sidRPr="00BB389D">
              <w:rPr>
                <w:rFonts w:ascii="Times New Roman" w:eastAsia="Calibri" w:hAnsi="Times New Roman" w:cs="Times New Roman"/>
                <w:sz w:val="20"/>
                <w:szCs w:val="20"/>
              </w:rPr>
              <w:t>0.496</w:t>
            </w:r>
          </w:p>
        </w:tc>
        <w:tc>
          <w:tcPr>
            <w:tcW w:w="4607"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&lt;0.001 **</w:t>
            </w:r>
          </w:p>
        </w:tc>
      </w:tr>
      <w:tr w:rsidR="00BB389D" w:rsidRPr="00BB389D" w:rsidTr="00FA0EFA">
        <w:tc>
          <w:tcPr>
            <w:tcW w:w="2943" w:type="dxa"/>
            <w:vAlign w:val="center"/>
          </w:tcPr>
          <w:p w:rsidR="00BB389D" w:rsidRPr="00BB389D" w:rsidRDefault="00BB389D" w:rsidP="001F5265">
            <w:pPr>
              <w:bidi w:val="0"/>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Waist Circumference (cm)</w:t>
            </w:r>
          </w:p>
        </w:tc>
        <w:tc>
          <w:tcPr>
            <w:tcW w:w="1630"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sidRPr="00BB389D">
              <w:rPr>
                <w:rFonts w:ascii="Times New Roman" w:eastAsia="Calibri" w:hAnsi="Times New Roman" w:cs="Times New Roman"/>
                <w:sz w:val="20"/>
                <w:szCs w:val="20"/>
              </w:rPr>
              <w:t>0.412</w:t>
            </w:r>
          </w:p>
        </w:tc>
        <w:tc>
          <w:tcPr>
            <w:tcW w:w="4607"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0.003 *</w:t>
            </w:r>
          </w:p>
        </w:tc>
      </w:tr>
      <w:tr w:rsidR="00BB389D" w:rsidRPr="00BB389D" w:rsidTr="00FA0EFA">
        <w:tc>
          <w:tcPr>
            <w:tcW w:w="2943" w:type="dxa"/>
            <w:vAlign w:val="center"/>
          </w:tcPr>
          <w:p w:rsidR="00BB389D" w:rsidRPr="00BB389D" w:rsidRDefault="00BB389D" w:rsidP="001F5265">
            <w:pPr>
              <w:bidi w:val="0"/>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Hip circumference (cm)</w:t>
            </w:r>
          </w:p>
        </w:tc>
        <w:tc>
          <w:tcPr>
            <w:tcW w:w="1630"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sidRPr="00BB389D">
              <w:rPr>
                <w:rFonts w:ascii="Times New Roman" w:eastAsia="Calibri" w:hAnsi="Times New Roman" w:cs="Times New Roman"/>
                <w:sz w:val="20"/>
                <w:szCs w:val="20"/>
              </w:rPr>
              <w:t>0.315</w:t>
            </w:r>
          </w:p>
        </w:tc>
        <w:tc>
          <w:tcPr>
            <w:tcW w:w="4607"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0.026 *</w:t>
            </w:r>
          </w:p>
        </w:tc>
      </w:tr>
      <w:tr w:rsidR="00BB389D" w:rsidRPr="00BB389D" w:rsidTr="00FA0EFA">
        <w:tc>
          <w:tcPr>
            <w:tcW w:w="2943" w:type="dxa"/>
            <w:vAlign w:val="center"/>
          </w:tcPr>
          <w:p w:rsidR="00BB389D" w:rsidRPr="00BB389D" w:rsidRDefault="00BB389D" w:rsidP="001F5265">
            <w:pPr>
              <w:bidi w:val="0"/>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W/H ratio</w:t>
            </w:r>
          </w:p>
        </w:tc>
        <w:tc>
          <w:tcPr>
            <w:tcW w:w="1630"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sidRPr="00BB389D">
              <w:rPr>
                <w:rFonts w:ascii="Times New Roman" w:eastAsia="Calibri" w:hAnsi="Times New Roman" w:cs="Times New Roman"/>
                <w:sz w:val="20"/>
                <w:szCs w:val="20"/>
              </w:rPr>
              <w:t>0.234</w:t>
            </w:r>
          </w:p>
        </w:tc>
        <w:tc>
          <w:tcPr>
            <w:tcW w:w="4607" w:type="dxa"/>
          </w:tcPr>
          <w:p w:rsidR="00BB389D" w:rsidRPr="00BB389D" w:rsidRDefault="00BB389D" w:rsidP="001F5265">
            <w:pPr>
              <w:autoSpaceDE w:val="0"/>
              <w:autoSpaceDN w:val="0"/>
              <w:bidi w:val="0"/>
              <w:adjustRightInd w:val="0"/>
              <w:spacing w:line="4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0.10 </w:t>
            </w:r>
          </w:p>
        </w:tc>
      </w:tr>
    </w:tbl>
    <w:p w:rsidR="005B7402" w:rsidRDefault="005B7402" w:rsidP="00FA0EFA">
      <w:pPr>
        <w:bidi w:val="0"/>
        <w:spacing w:line="360" w:lineRule="auto"/>
        <w:rPr>
          <w:rFonts w:ascii="Times New Roman" w:eastAsia="Calibri" w:hAnsi="Times New Roman" w:cs="Times New Roman"/>
          <w:b/>
          <w:bCs/>
          <w:sz w:val="20"/>
          <w:szCs w:val="20"/>
        </w:rPr>
      </w:pPr>
    </w:p>
    <w:p w:rsidR="00BB389D" w:rsidRPr="00BB389D" w:rsidRDefault="00300D32" w:rsidP="005B7402">
      <w:pPr>
        <w:bidi w:val="0"/>
        <w:spacing w:line="36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Table 5</w:t>
      </w:r>
      <w:r w:rsidR="00BB389D" w:rsidRPr="00BB389D">
        <w:rPr>
          <w:rFonts w:ascii="Times New Roman" w:eastAsia="Calibri" w:hAnsi="Times New Roman" w:cs="Times New Roman"/>
          <w:b/>
          <w:bCs/>
          <w:sz w:val="20"/>
          <w:szCs w:val="20"/>
        </w:rPr>
        <w:t xml:space="preserve">: </w:t>
      </w:r>
      <w:r w:rsidR="005B7402" w:rsidRPr="005B7402">
        <w:rPr>
          <w:rFonts w:ascii="Times New Roman" w:eastAsia="Calibri" w:hAnsi="Times New Roman" w:cs="Times New Roman"/>
          <w:b/>
          <w:bCs/>
          <w:sz w:val="20"/>
          <w:szCs w:val="20"/>
        </w:rPr>
        <w:t>Comparison of obese females and controls regarding socio-demographic characters</w:t>
      </w:r>
      <w:r w:rsidR="005B7402">
        <w:rPr>
          <w:rFonts w:ascii="Times New Roman" w:eastAsia="Calibri" w:hAnsi="Times New Roman" w:cs="Times New Roman"/>
          <w:b/>
          <w:bCs/>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732"/>
        <w:gridCol w:w="732"/>
        <w:gridCol w:w="733"/>
        <w:gridCol w:w="732"/>
        <w:gridCol w:w="732"/>
        <w:gridCol w:w="733"/>
        <w:gridCol w:w="992"/>
        <w:gridCol w:w="992"/>
      </w:tblGrid>
      <w:tr w:rsidR="00BB389D" w:rsidRPr="00BB389D" w:rsidTr="001F5265">
        <w:tc>
          <w:tcPr>
            <w:tcW w:w="2802" w:type="dxa"/>
            <w:gridSpan w:val="2"/>
            <w:vMerge w:val="restart"/>
            <w:tcBorders>
              <w:top w:val="thinThickSmallGap" w:sz="24" w:space="0" w:color="auto"/>
              <w:left w:val="thinThickSmallGap" w:sz="24"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Variable</w:t>
            </w:r>
          </w:p>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1464" w:type="dxa"/>
            <w:gridSpan w:val="2"/>
            <w:tcBorders>
              <w:top w:val="thinThickSmallGap" w:sz="24" w:space="0" w:color="auto"/>
              <w:left w:val="single" w:sz="6" w:space="0" w:color="auto"/>
              <w:bottom w:val="single" w:sz="6" w:space="0" w:color="auto"/>
              <w:right w:val="single" w:sz="6" w:space="0" w:color="auto"/>
            </w:tcBorders>
            <w:vAlign w:val="bottom"/>
          </w:tcPr>
          <w:p w:rsidR="00BB389D" w:rsidRPr="00BB389D" w:rsidRDefault="00BB389D" w:rsidP="001F5265">
            <w:pPr>
              <w:autoSpaceDE w:val="0"/>
              <w:autoSpaceDN w:val="0"/>
              <w:bidi w:val="0"/>
              <w:adjustRightInd w:val="0"/>
              <w:spacing w:after="0" w:line="320" w:lineRule="atLeast"/>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Obese group</w:t>
            </w:r>
          </w:p>
          <w:p w:rsidR="00BB389D" w:rsidRPr="00BB389D" w:rsidRDefault="00BB389D" w:rsidP="001F5265">
            <w:pPr>
              <w:autoSpaceDE w:val="0"/>
              <w:autoSpaceDN w:val="0"/>
              <w:bidi w:val="0"/>
              <w:adjustRightInd w:val="0"/>
              <w:spacing w:after="0" w:line="320" w:lineRule="atLeast"/>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(N=50)</w:t>
            </w:r>
          </w:p>
        </w:tc>
        <w:tc>
          <w:tcPr>
            <w:tcW w:w="1465" w:type="dxa"/>
            <w:gridSpan w:val="2"/>
            <w:tcBorders>
              <w:top w:val="thinThickSmallGap" w:sz="24" w:space="0" w:color="auto"/>
              <w:left w:val="single" w:sz="6" w:space="0" w:color="auto"/>
              <w:bottom w:val="single" w:sz="6" w:space="0" w:color="auto"/>
              <w:right w:val="single" w:sz="6" w:space="0" w:color="auto"/>
            </w:tcBorders>
            <w:vAlign w:val="bottom"/>
          </w:tcPr>
          <w:p w:rsidR="00BB389D" w:rsidRPr="00BB389D" w:rsidRDefault="00BB389D" w:rsidP="001F5265">
            <w:pPr>
              <w:autoSpaceDE w:val="0"/>
              <w:autoSpaceDN w:val="0"/>
              <w:bidi w:val="0"/>
              <w:adjustRightInd w:val="0"/>
              <w:spacing w:after="0" w:line="320" w:lineRule="atLeast"/>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Controls  (N=20)</w:t>
            </w:r>
          </w:p>
        </w:tc>
        <w:tc>
          <w:tcPr>
            <w:tcW w:w="1465" w:type="dxa"/>
            <w:gridSpan w:val="2"/>
            <w:tcBorders>
              <w:top w:val="thinThickSmallGap" w:sz="24"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Total</w:t>
            </w: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(N=70)</w:t>
            </w:r>
          </w:p>
        </w:tc>
        <w:tc>
          <w:tcPr>
            <w:tcW w:w="992" w:type="dxa"/>
            <w:vMerge w:val="restart"/>
            <w:tcBorders>
              <w:top w:val="thinThickSmallGap" w:sz="24"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X</w:t>
            </w:r>
            <w:r w:rsidRPr="00BB389D">
              <w:rPr>
                <w:rFonts w:ascii="Times New Roman" w:eastAsia="Calibri" w:hAnsi="Times New Roman" w:cs="Times New Roman"/>
                <w:b/>
                <w:bCs/>
                <w:color w:val="000000"/>
                <w:sz w:val="20"/>
                <w:szCs w:val="20"/>
                <w:vertAlign w:val="superscript"/>
              </w:rPr>
              <w:t>2</w:t>
            </w:r>
            <w:r w:rsidRPr="00BB389D">
              <w:rPr>
                <w:rFonts w:ascii="Times New Roman" w:eastAsia="Calibri" w:hAnsi="Times New Roman" w:cs="Times New Roman"/>
                <w:b/>
                <w:bCs/>
                <w:color w:val="000000"/>
                <w:sz w:val="20"/>
                <w:szCs w:val="20"/>
              </w:rPr>
              <w:t>/ Fisher's test</w:t>
            </w:r>
          </w:p>
        </w:tc>
        <w:tc>
          <w:tcPr>
            <w:tcW w:w="992" w:type="dxa"/>
            <w:vMerge w:val="restart"/>
            <w:tcBorders>
              <w:top w:val="thinThickSmallGap" w:sz="24" w:space="0" w:color="auto"/>
              <w:left w:val="single" w:sz="6" w:space="0" w:color="auto"/>
              <w:bottom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P</w:t>
            </w:r>
          </w:p>
        </w:tc>
      </w:tr>
      <w:tr w:rsidR="00BB389D" w:rsidRPr="00BB389D" w:rsidTr="001F5265">
        <w:tc>
          <w:tcPr>
            <w:tcW w:w="2802" w:type="dxa"/>
            <w:gridSpan w:val="2"/>
            <w:vMerge/>
            <w:tcBorders>
              <w:top w:val="single" w:sz="6" w:space="0" w:color="auto"/>
              <w:left w:val="thinThickSmallGap" w:sz="24"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No.</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No.</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No.</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w:t>
            </w:r>
          </w:p>
        </w:tc>
        <w:tc>
          <w:tcPr>
            <w:tcW w:w="992" w:type="dxa"/>
            <w:vMerge/>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top w:val="single" w:sz="6" w:space="0" w:color="auto"/>
              <w:left w:val="single" w:sz="6" w:space="0" w:color="auto"/>
              <w:bottom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val="restart"/>
            <w:tcBorders>
              <w:top w:val="single" w:sz="6" w:space="0" w:color="auto"/>
              <w:left w:val="thinThickSmallGap" w:sz="24"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Age (years)</w:t>
            </w: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autoSpaceDE w:val="0"/>
              <w:autoSpaceDN w:val="0"/>
              <w:bidi w:val="0"/>
              <w:adjustRightInd w:val="0"/>
              <w:spacing w:after="0" w:line="320" w:lineRule="atLeast"/>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 45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22</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44.0</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11</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55.0</w:t>
            </w:r>
          </w:p>
        </w:tc>
        <w:tc>
          <w:tcPr>
            <w:tcW w:w="732"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33</w:t>
            </w:r>
          </w:p>
        </w:tc>
        <w:tc>
          <w:tcPr>
            <w:tcW w:w="733"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47.1</w:t>
            </w:r>
          </w:p>
        </w:tc>
        <w:tc>
          <w:tcPr>
            <w:tcW w:w="992" w:type="dxa"/>
            <w:vMerge w:val="restart"/>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0.69</w:t>
            </w:r>
          </w:p>
        </w:tc>
        <w:tc>
          <w:tcPr>
            <w:tcW w:w="992" w:type="dxa"/>
            <w:vMerge w:val="restart"/>
            <w:tcBorders>
              <w:top w:val="single" w:sz="6" w:space="0" w:color="auto"/>
              <w:left w:val="single" w:sz="6" w:space="0" w:color="auto"/>
              <w:bottom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0.41</w:t>
            </w: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tcBorders>
              <w:left w:val="thinThickSmallGap" w:sz="24" w:space="0" w:color="auto"/>
              <w:right w:val="single" w:sz="6" w:space="0" w:color="auto"/>
            </w:tcBorders>
            <w:vAlign w:val="center"/>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r w:rsidRPr="00BB389D">
              <w:rPr>
                <w:rFonts w:ascii="Times New Roman" w:eastAsia="Calibri" w:hAnsi="Times New Roman" w:cs="Times New Roman"/>
                <w:color w:val="000000"/>
                <w:sz w:val="20"/>
                <w:szCs w:val="20"/>
              </w:rPr>
              <w:t>&gt;45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28</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56</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9</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45</w:t>
            </w:r>
          </w:p>
        </w:tc>
        <w:tc>
          <w:tcPr>
            <w:tcW w:w="732"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37</w:t>
            </w:r>
          </w:p>
        </w:tc>
        <w:tc>
          <w:tcPr>
            <w:tcW w:w="733"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52.9</w:t>
            </w:r>
          </w:p>
        </w:tc>
        <w:tc>
          <w:tcPr>
            <w:tcW w:w="992" w:type="dxa"/>
            <w:vMerge/>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top w:val="single" w:sz="6" w:space="0" w:color="auto"/>
              <w:left w:val="single" w:sz="6" w:space="0" w:color="auto"/>
              <w:bottom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rPr>
          <w:trHeight w:val="446"/>
        </w:trPr>
        <w:tc>
          <w:tcPr>
            <w:tcW w:w="1526" w:type="dxa"/>
            <w:vMerge w:val="restart"/>
            <w:tcBorders>
              <w:left w:val="thinThickSmallGap" w:sz="24"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 xml:space="preserve">Residence </w:t>
            </w: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r w:rsidRPr="00BB389D">
              <w:rPr>
                <w:rFonts w:ascii="Times New Roman" w:eastAsia="Calibri" w:hAnsi="Times New Roman" w:cs="Times New Roman"/>
                <w:color w:val="000000"/>
                <w:sz w:val="20"/>
                <w:szCs w:val="20"/>
              </w:rPr>
              <w:t>Banha</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34</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68</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75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49</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70</w:t>
            </w:r>
          </w:p>
        </w:tc>
        <w:tc>
          <w:tcPr>
            <w:tcW w:w="992" w:type="dxa"/>
            <w:vMerge w:val="restart"/>
            <w:tcBorders>
              <w:top w:val="single" w:sz="6" w:space="0" w:color="auto"/>
              <w:left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FET=</w:t>
            </w: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2.43</w:t>
            </w:r>
          </w:p>
        </w:tc>
        <w:tc>
          <w:tcPr>
            <w:tcW w:w="992" w:type="dxa"/>
            <w:vMerge w:val="restart"/>
            <w:tcBorders>
              <w:top w:val="single" w:sz="6" w:space="0" w:color="auto"/>
              <w:left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 xml:space="preserve">0.32 </w:t>
            </w:r>
          </w:p>
          <w:p w:rsidR="00BB389D" w:rsidRPr="00BB389D" w:rsidRDefault="00BB389D" w:rsidP="00BB389D">
            <w:pPr>
              <w:bidi w:val="0"/>
              <w:spacing w:after="0" w:line="240" w:lineRule="auto"/>
              <w:rPr>
                <w:rFonts w:ascii="Times New Roman" w:eastAsia="Calibri" w:hAnsi="Times New Roman" w:cs="Times New Roman"/>
                <w:b/>
                <w:bCs/>
                <w:color w:val="000000"/>
                <w:sz w:val="20"/>
                <w:szCs w:val="20"/>
              </w:rPr>
            </w:pPr>
          </w:p>
        </w:tc>
      </w:tr>
      <w:tr w:rsidR="00BB389D" w:rsidRPr="00BB389D" w:rsidTr="001F5265">
        <w:tc>
          <w:tcPr>
            <w:tcW w:w="1526" w:type="dxa"/>
            <w:vMerge/>
            <w:tcBorders>
              <w:left w:val="thinThickSmallGap" w:sz="24" w:space="0" w:color="auto"/>
              <w:right w:val="single" w:sz="6" w:space="0" w:color="auto"/>
            </w:tcBorders>
            <w:vAlign w:val="center"/>
          </w:tcPr>
          <w:p w:rsidR="00BB389D" w:rsidRPr="00BB389D" w:rsidRDefault="00BB389D" w:rsidP="001F5265">
            <w:pPr>
              <w:bidi w:val="0"/>
              <w:spacing w:after="0" w:line="240" w:lineRule="auto"/>
              <w:rPr>
                <w:rFonts w:ascii="Times New Roman" w:eastAsia="Calibri" w:hAnsi="Times New Roman" w:cs="Times New Roman"/>
                <w:b/>
                <w:bCs/>
                <w:sz w:val="20"/>
                <w:szCs w:val="20"/>
                <w:lang w:bidi="ar-EG"/>
              </w:rPr>
            </w:pP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autoSpaceDE w:val="0"/>
              <w:autoSpaceDN w:val="0"/>
              <w:bidi w:val="0"/>
              <w:adjustRightInd w:val="0"/>
              <w:spacing w:after="0" w:line="320" w:lineRule="atLeast"/>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Cairo</w:t>
            </w:r>
          </w:p>
        </w:tc>
        <w:tc>
          <w:tcPr>
            <w:tcW w:w="732"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6</w:t>
            </w:r>
          </w:p>
        </w:tc>
        <w:tc>
          <w:tcPr>
            <w:tcW w:w="732"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12</w:t>
            </w:r>
          </w:p>
        </w:tc>
        <w:tc>
          <w:tcPr>
            <w:tcW w:w="733"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0</w:t>
            </w:r>
          </w:p>
        </w:tc>
        <w:tc>
          <w:tcPr>
            <w:tcW w:w="732"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6</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8.6</w:t>
            </w:r>
          </w:p>
        </w:tc>
        <w:tc>
          <w:tcPr>
            <w:tcW w:w="992" w:type="dxa"/>
            <w:vMerge/>
            <w:tcBorders>
              <w:left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left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tcBorders>
              <w:left w:val="thinThickSmallGap" w:sz="24" w:space="0" w:color="auto"/>
              <w:bottom w:val="single" w:sz="6" w:space="0" w:color="auto"/>
              <w:right w:val="single" w:sz="6" w:space="0" w:color="auto"/>
            </w:tcBorders>
            <w:vAlign w:val="center"/>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r w:rsidRPr="00BB389D">
              <w:rPr>
                <w:rFonts w:ascii="Times New Roman" w:eastAsia="Calibri" w:hAnsi="Times New Roman" w:cs="Times New Roman"/>
                <w:color w:val="000000"/>
                <w:sz w:val="20"/>
                <w:szCs w:val="20"/>
              </w:rPr>
              <w:t>Menouf</w:t>
            </w:r>
          </w:p>
        </w:tc>
        <w:tc>
          <w:tcPr>
            <w:tcW w:w="732"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10</w:t>
            </w:r>
          </w:p>
        </w:tc>
        <w:tc>
          <w:tcPr>
            <w:tcW w:w="732"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20</w:t>
            </w:r>
          </w:p>
        </w:tc>
        <w:tc>
          <w:tcPr>
            <w:tcW w:w="733"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5</w:t>
            </w:r>
          </w:p>
        </w:tc>
        <w:tc>
          <w:tcPr>
            <w:tcW w:w="732" w:type="dxa"/>
            <w:tcBorders>
              <w:top w:val="single" w:sz="6" w:space="0" w:color="auto"/>
              <w:left w:val="single" w:sz="6" w:space="0" w:color="auto"/>
              <w:bottom w:val="single" w:sz="6" w:space="0" w:color="auto"/>
              <w:right w:val="single" w:sz="6" w:space="0" w:color="auto"/>
            </w:tcBorders>
            <w:vAlign w:val="center"/>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5</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21.4</w:t>
            </w:r>
          </w:p>
        </w:tc>
        <w:tc>
          <w:tcPr>
            <w:tcW w:w="992" w:type="dxa"/>
            <w:vMerge/>
            <w:tcBorders>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left w:val="single" w:sz="6" w:space="0" w:color="auto"/>
              <w:bottom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val="restart"/>
            <w:tcBorders>
              <w:top w:val="single" w:sz="6" w:space="0" w:color="auto"/>
              <w:left w:val="thinThickSmallGap" w:sz="24" w:space="0" w:color="auto"/>
              <w:right w:val="single" w:sz="6" w:space="0" w:color="auto"/>
            </w:tcBorders>
            <w:vAlign w:val="center"/>
          </w:tcPr>
          <w:p w:rsidR="00BB389D" w:rsidRPr="00BB389D" w:rsidRDefault="00BB389D" w:rsidP="001F5265">
            <w:pPr>
              <w:bidi w:val="0"/>
              <w:spacing w:after="0" w:line="240" w:lineRule="auto"/>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 xml:space="preserve">Occupation </w:t>
            </w: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autoSpaceDE w:val="0"/>
              <w:autoSpaceDN w:val="0"/>
              <w:bidi w:val="0"/>
              <w:adjustRightInd w:val="0"/>
              <w:spacing w:after="0" w:line="320" w:lineRule="atLeast"/>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House wife</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33</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66</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11</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55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44</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62.9</w:t>
            </w:r>
          </w:p>
        </w:tc>
        <w:tc>
          <w:tcPr>
            <w:tcW w:w="992" w:type="dxa"/>
            <w:vMerge w:val="restart"/>
            <w:tcBorders>
              <w:top w:val="single" w:sz="6" w:space="0" w:color="auto"/>
              <w:left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FET=</w:t>
            </w: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4.58</w:t>
            </w:r>
          </w:p>
        </w:tc>
        <w:tc>
          <w:tcPr>
            <w:tcW w:w="992" w:type="dxa"/>
            <w:vMerge w:val="restart"/>
            <w:tcBorders>
              <w:top w:val="single" w:sz="6" w:space="0" w:color="auto"/>
              <w:left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 xml:space="preserve">0.17 </w:t>
            </w: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tcBorders>
              <w:left w:val="thinThickSmallGap" w:sz="24" w:space="0" w:color="auto"/>
              <w:right w:val="single" w:sz="6" w:space="0" w:color="auto"/>
            </w:tcBorders>
            <w:vAlign w:val="center"/>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r w:rsidRPr="00BB389D">
              <w:rPr>
                <w:rFonts w:ascii="Times New Roman" w:eastAsia="Calibri" w:hAnsi="Times New Roman" w:cs="Times New Roman"/>
                <w:color w:val="000000"/>
                <w:sz w:val="20"/>
                <w:szCs w:val="20"/>
              </w:rPr>
              <w:t>Manual worker</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8</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16</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12</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17.1</w:t>
            </w:r>
          </w:p>
        </w:tc>
        <w:tc>
          <w:tcPr>
            <w:tcW w:w="992" w:type="dxa"/>
            <w:vMerge/>
            <w:tcBorders>
              <w:left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left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tcBorders>
              <w:left w:val="thinThickSmallGap" w:sz="24" w:space="0" w:color="auto"/>
              <w:right w:val="single" w:sz="6" w:space="0" w:color="auto"/>
            </w:tcBorders>
            <w:vAlign w:val="center"/>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Teacher</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9</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18</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3</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12</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17.1</w:t>
            </w:r>
          </w:p>
        </w:tc>
        <w:tc>
          <w:tcPr>
            <w:tcW w:w="992" w:type="dxa"/>
            <w:vMerge/>
            <w:tcBorders>
              <w:left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left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tcBorders>
              <w:left w:val="thinThickSmallGap" w:sz="24" w:space="0" w:color="auto"/>
              <w:bottom w:val="single" w:sz="6" w:space="0" w:color="auto"/>
              <w:right w:val="single" w:sz="6" w:space="0" w:color="auto"/>
            </w:tcBorders>
            <w:vAlign w:val="center"/>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Student</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0</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2.9</w:t>
            </w:r>
          </w:p>
        </w:tc>
        <w:tc>
          <w:tcPr>
            <w:tcW w:w="992" w:type="dxa"/>
            <w:vMerge/>
            <w:tcBorders>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left w:val="single" w:sz="6" w:space="0" w:color="auto"/>
              <w:bottom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val="restart"/>
            <w:tcBorders>
              <w:top w:val="single" w:sz="6" w:space="0" w:color="auto"/>
              <w:left w:val="thinThickSmallGap" w:sz="24"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t>Marital status</w:t>
            </w: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r w:rsidRPr="00BB389D">
              <w:rPr>
                <w:rFonts w:ascii="Times New Roman" w:eastAsia="Calibri" w:hAnsi="Times New Roman" w:cs="Times New Roman"/>
                <w:color w:val="000000"/>
                <w:sz w:val="20"/>
                <w:szCs w:val="20"/>
              </w:rPr>
              <w:t>Married</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90</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12</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60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57</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81.4</w:t>
            </w:r>
          </w:p>
        </w:tc>
        <w:tc>
          <w:tcPr>
            <w:tcW w:w="992" w:type="dxa"/>
            <w:vMerge w:val="restart"/>
            <w:tcBorders>
              <w:top w:val="single" w:sz="6" w:space="0" w:color="auto"/>
              <w:left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FET=</w:t>
            </w:r>
          </w:p>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11.1</w:t>
            </w:r>
          </w:p>
        </w:tc>
        <w:tc>
          <w:tcPr>
            <w:tcW w:w="992" w:type="dxa"/>
            <w:vMerge w:val="restart"/>
            <w:tcBorders>
              <w:top w:val="single" w:sz="6" w:space="0" w:color="auto"/>
              <w:left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0.004 *</w:t>
            </w:r>
          </w:p>
        </w:tc>
      </w:tr>
      <w:tr w:rsidR="00BB389D" w:rsidRPr="00BB389D" w:rsidTr="001F5265">
        <w:tc>
          <w:tcPr>
            <w:tcW w:w="1526" w:type="dxa"/>
            <w:vMerge/>
            <w:tcBorders>
              <w:left w:val="thinThickSmallGap" w:sz="24" w:space="0" w:color="auto"/>
              <w:right w:val="single" w:sz="6" w:space="0" w:color="auto"/>
            </w:tcBorders>
            <w:vAlign w:val="center"/>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autoSpaceDE w:val="0"/>
              <w:autoSpaceDN w:val="0"/>
              <w:bidi w:val="0"/>
              <w:adjustRightInd w:val="0"/>
              <w:spacing w:after="0" w:line="320" w:lineRule="atLeast"/>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Widdow</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4</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8</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25</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9</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12.9</w:t>
            </w:r>
          </w:p>
        </w:tc>
        <w:tc>
          <w:tcPr>
            <w:tcW w:w="992" w:type="dxa"/>
            <w:vMerge/>
            <w:tcBorders>
              <w:left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left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tcBorders>
              <w:left w:val="thinThickSmallGap" w:sz="24" w:space="0" w:color="auto"/>
              <w:bottom w:val="single" w:sz="6" w:space="0" w:color="auto"/>
              <w:right w:val="single" w:sz="6" w:space="0" w:color="auto"/>
            </w:tcBorders>
            <w:vAlign w:val="center"/>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r w:rsidRPr="00BB389D">
              <w:rPr>
                <w:rFonts w:ascii="Times New Roman" w:eastAsia="Calibri" w:hAnsi="Times New Roman" w:cs="Times New Roman"/>
                <w:color w:val="000000"/>
                <w:sz w:val="20"/>
                <w:szCs w:val="20"/>
              </w:rPr>
              <w:t>Divorced</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2</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1.4</w:t>
            </w:r>
          </w:p>
        </w:tc>
        <w:tc>
          <w:tcPr>
            <w:tcW w:w="992" w:type="dxa"/>
            <w:vMerge/>
            <w:tcBorders>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c>
          <w:tcPr>
            <w:tcW w:w="992" w:type="dxa"/>
            <w:vMerge/>
            <w:tcBorders>
              <w:left w:val="single" w:sz="6" w:space="0" w:color="auto"/>
              <w:bottom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p>
        </w:tc>
      </w:tr>
      <w:tr w:rsidR="00BB389D" w:rsidRPr="00BB389D" w:rsidTr="001F5265">
        <w:tc>
          <w:tcPr>
            <w:tcW w:w="1526" w:type="dxa"/>
            <w:vMerge w:val="restart"/>
            <w:tcBorders>
              <w:left w:val="thinThickSmallGap" w:sz="24" w:space="0" w:color="auto"/>
              <w:right w:val="single" w:sz="6" w:space="0" w:color="auto"/>
            </w:tcBorders>
            <w:vAlign w:val="center"/>
          </w:tcPr>
          <w:p w:rsidR="00BB389D" w:rsidRPr="00BB389D" w:rsidRDefault="00BB389D" w:rsidP="00FA0EFA">
            <w:pPr>
              <w:bidi w:val="0"/>
              <w:spacing w:after="0" w:line="240" w:lineRule="auto"/>
              <w:rPr>
                <w:rFonts w:ascii="Times New Roman" w:eastAsia="Calibri" w:hAnsi="Times New Roman" w:cs="Times New Roman"/>
                <w:b/>
                <w:bCs/>
                <w:sz w:val="20"/>
                <w:szCs w:val="20"/>
                <w:lang w:bidi="ar-EG"/>
              </w:rPr>
            </w:pPr>
            <w:r w:rsidRPr="00BB389D">
              <w:rPr>
                <w:rFonts w:ascii="Times New Roman" w:eastAsia="Calibri" w:hAnsi="Times New Roman" w:cs="Times New Roman"/>
                <w:b/>
                <w:bCs/>
                <w:sz w:val="20"/>
                <w:szCs w:val="20"/>
                <w:lang w:bidi="ar-EG"/>
              </w:rPr>
              <w:lastRenderedPageBreak/>
              <w:t xml:space="preserve">Smoking </w:t>
            </w:r>
          </w:p>
        </w:tc>
        <w:tc>
          <w:tcPr>
            <w:tcW w:w="1276"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autoSpaceDE w:val="0"/>
              <w:autoSpaceDN w:val="0"/>
              <w:bidi w:val="0"/>
              <w:adjustRightInd w:val="0"/>
              <w:spacing w:after="0" w:line="320" w:lineRule="atLeast"/>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 xml:space="preserve">Yes </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0.0</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0.0</w:t>
            </w:r>
          </w:p>
        </w:tc>
        <w:tc>
          <w:tcPr>
            <w:tcW w:w="732"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0</w:t>
            </w:r>
          </w:p>
        </w:tc>
        <w:tc>
          <w:tcPr>
            <w:tcW w:w="733" w:type="dxa"/>
            <w:tcBorders>
              <w:top w:val="single" w:sz="6" w:space="0" w:color="auto"/>
              <w:left w:val="single" w:sz="6" w:space="0" w:color="auto"/>
              <w:bottom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0.0</w:t>
            </w:r>
          </w:p>
        </w:tc>
        <w:tc>
          <w:tcPr>
            <w:tcW w:w="992" w:type="dxa"/>
            <w:vMerge w:val="restart"/>
            <w:tcBorders>
              <w:left w:val="single" w:sz="6"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w:t>
            </w:r>
          </w:p>
        </w:tc>
        <w:tc>
          <w:tcPr>
            <w:tcW w:w="992" w:type="dxa"/>
            <w:vMerge w:val="restart"/>
            <w:tcBorders>
              <w:left w:val="single" w:sz="6" w:space="0" w:color="auto"/>
              <w:right w:val="thickThinSmallGap" w:sz="24" w:space="0" w:color="auto"/>
            </w:tcBorders>
          </w:tcPr>
          <w:p w:rsidR="00BB389D" w:rsidRPr="00BB389D" w:rsidRDefault="00BB389D" w:rsidP="001F5265">
            <w:pPr>
              <w:bidi w:val="0"/>
              <w:spacing w:after="0" w:line="240" w:lineRule="auto"/>
              <w:jc w:val="center"/>
              <w:rPr>
                <w:rFonts w:ascii="Times New Roman" w:eastAsia="Calibri" w:hAnsi="Times New Roman" w:cs="Times New Roman"/>
                <w:b/>
                <w:bCs/>
                <w:color w:val="000000"/>
                <w:sz w:val="20"/>
                <w:szCs w:val="20"/>
              </w:rPr>
            </w:pPr>
            <w:r w:rsidRPr="00BB389D">
              <w:rPr>
                <w:rFonts w:ascii="Times New Roman" w:eastAsia="Calibri" w:hAnsi="Times New Roman" w:cs="Times New Roman"/>
                <w:b/>
                <w:bCs/>
                <w:color w:val="000000"/>
                <w:sz w:val="20"/>
                <w:szCs w:val="20"/>
              </w:rPr>
              <w:t>--------</w:t>
            </w:r>
          </w:p>
        </w:tc>
      </w:tr>
      <w:tr w:rsidR="00BB389D" w:rsidRPr="00BB389D" w:rsidTr="001F5265">
        <w:tc>
          <w:tcPr>
            <w:tcW w:w="1526" w:type="dxa"/>
            <w:vMerge/>
            <w:tcBorders>
              <w:left w:val="thinThickSmallGap" w:sz="24" w:space="0" w:color="auto"/>
              <w:bottom w:val="thickThinSmallGap" w:sz="24" w:space="0" w:color="auto"/>
              <w:right w:val="single" w:sz="6" w:space="0" w:color="auto"/>
            </w:tcBorders>
            <w:vAlign w:val="center"/>
          </w:tcPr>
          <w:p w:rsidR="00BB389D" w:rsidRPr="00BB389D" w:rsidRDefault="00BB389D" w:rsidP="001F5265">
            <w:pPr>
              <w:bidi w:val="0"/>
              <w:spacing w:after="0" w:line="240" w:lineRule="auto"/>
              <w:jc w:val="both"/>
              <w:rPr>
                <w:rFonts w:ascii="Times New Roman" w:eastAsia="Calibri" w:hAnsi="Times New Roman" w:cs="Times New Roman"/>
                <w:b/>
                <w:bCs/>
                <w:sz w:val="20"/>
                <w:szCs w:val="20"/>
                <w:lang w:bidi="ar-EG"/>
              </w:rPr>
            </w:pPr>
          </w:p>
        </w:tc>
        <w:tc>
          <w:tcPr>
            <w:tcW w:w="1276" w:type="dxa"/>
            <w:tcBorders>
              <w:top w:val="single" w:sz="6" w:space="0" w:color="auto"/>
              <w:left w:val="single" w:sz="6" w:space="0" w:color="auto"/>
              <w:bottom w:val="thickThinSmallGap" w:sz="24" w:space="0" w:color="auto"/>
              <w:right w:val="single" w:sz="6" w:space="0" w:color="auto"/>
            </w:tcBorders>
          </w:tcPr>
          <w:p w:rsidR="00BB389D" w:rsidRPr="00BB389D" w:rsidRDefault="00BB389D" w:rsidP="001F5265">
            <w:pPr>
              <w:autoSpaceDE w:val="0"/>
              <w:autoSpaceDN w:val="0"/>
              <w:bidi w:val="0"/>
              <w:adjustRightInd w:val="0"/>
              <w:spacing w:after="0" w:line="320" w:lineRule="atLeast"/>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 xml:space="preserve">No </w:t>
            </w:r>
          </w:p>
        </w:tc>
        <w:tc>
          <w:tcPr>
            <w:tcW w:w="732" w:type="dxa"/>
            <w:tcBorders>
              <w:top w:val="single" w:sz="6" w:space="0" w:color="auto"/>
              <w:left w:val="single" w:sz="6" w:space="0" w:color="auto"/>
              <w:bottom w:val="thickThinSmallGap" w:sz="24"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50</w:t>
            </w:r>
          </w:p>
        </w:tc>
        <w:tc>
          <w:tcPr>
            <w:tcW w:w="732" w:type="dxa"/>
            <w:tcBorders>
              <w:top w:val="single" w:sz="6" w:space="0" w:color="auto"/>
              <w:left w:val="single" w:sz="6" w:space="0" w:color="auto"/>
              <w:bottom w:val="thickThinSmallGap" w:sz="24"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100</w:t>
            </w:r>
          </w:p>
        </w:tc>
        <w:tc>
          <w:tcPr>
            <w:tcW w:w="733" w:type="dxa"/>
            <w:tcBorders>
              <w:top w:val="single" w:sz="6" w:space="0" w:color="auto"/>
              <w:left w:val="single" w:sz="6" w:space="0" w:color="auto"/>
              <w:bottom w:val="thickThinSmallGap" w:sz="24"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20</w:t>
            </w:r>
          </w:p>
        </w:tc>
        <w:tc>
          <w:tcPr>
            <w:tcW w:w="732" w:type="dxa"/>
            <w:tcBorders>
              <w:top w:val="single" w:sz="6" w:space="0" w:color="auto"/>
              <w:left w:val="single" w:sz="6" w:space="0" w:color="auto"/>
              <w:bottom w:val="thickThinSmallGap" w:sz="24"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100</w:t>
            </w:r>
          </w:p>
        </w:tc>
        <w:tc>
          <w:tcPr>
            <w:tcW w:w="732" w:type="dxa"/>
            <w:tcBorders>
              <w:top w:val="single" w:sz="6" w:space="0" w:color="auto"/>
              <w:left w:val="single" w:sz="6" w:space="0" w:color="auto"/>
              <w:bottom w:val="thickThinSmallGap" w:sz="24"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70</w:t>
            </w:r>
          </w:p>
        </w:tc>
        <w:tc>
          <w:tcPr>
            <w:tcW w:w="733" w:type="dxa"/>
            <w:tcBorders>
              <w:top w:val="single" w:sz="6" w:space="0" w:color="auto"/>
              <w:left w:val="single" w:sz="6" w:space="0" w:color="auto"/>
              <w:bottom w:val="thickThinSmallGap" w:sz="24" w:space="0" w:color="auto"/>
              <w:right w:val="single" w:sz="6" w:space="0" w:color="auto"/>
            </w:tcBorders>
          </w:tcPr>
          <w:p w:rsidR="00BB389D" w:rsidRPr="00BB389D" w:rsidRDefault="00BB389D" w:rsidP="001F5265">
            <w:pPr>
              <w:bidi w:val="0"/>
              <w:spacing w:after="0" w:line="240" w:lineRule="auto"/>
              <w:jc w:val="center"/>
              <w:rPr>
                <w:rFonts w:ascii="Times New Roman" w:eastAsia="Calibri" w:hAnsi="Times New Roman" w:cs="Times New Roman"/>
                <w:color w:val="000000"/>
                <w:sz w:val="20"/>
                <w:szCs w:val="20"/>
              </w:rPr>
            </w:pPr>
            <w:r w:rsidRPr="00BB389D">
              <w:rPr>
                <w:rFonts w:ascii="Times New Roman" w:eastAsia="Calibri" w:hAnsi="Times New Roman" w:cs="Times New Roman"/>
                <w:color w:val="000000"/>
                <w:sz w:val="20"/>
                <w:szCs w:val="20"/>
              </w:rPr>
              <w:t>100</w:t>
            </w:r>
          </w:p>
        </w:tc>
        <w:tc>
          <w:tcPr>
            <w:tcW w:w="992" w:type="dxa"/>
            <w:vMerge/>
            <w:tcBorders>
              <w:left w:val="single" w:sz="6" w:space="0" w:color="auto"/>
              <w:bottom w:val="thickThinSmallGap" w:sz="24" w:space="0" w:color="auto"/>
              <w:right w:val="single" w:sz="6"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c>
          <w:tcPr>
            <w:tcW w:w="992" w:type="dxa"/>
            <w:vMerge/>
            <w:tcBorders>
              <w:left w:val="single" w:sz="6" w:space="0" w:color="auto"/>
              <w:bottom w:val="thickThinSmallGap" w:sz="24" w:space="0" w:color="auto"/>
              <w:right w:val="thickThinSmallGap" w:sz="24" w:space="0" w:color="auto"/>
            </w:tcBorders>
          </w:tcPr>
          <w:p w:rsidR="00BB389D" w:rsidRPr="00BB389D" w:rsidRDefault="00BB389D" w:rsidP="001F5265">
            <w:pPr>
              <w:bidi w:val="0"/>
              <w:spacing w:after="0" w:line="240" w:lineRule="auto"/>
              <w:jc w:val="both"/>
              <w:rPr>
                <w:rFonts w:ascii="Times New Roman" w:eastAsia="Calibri" w:hAnsi="Times New Roman" w:cs="Times New Roman"/>
                <w:b/>
                <w:bCs/>
                <w:color w:val="000000"/>
                <w:sz w:val="20"/>
                <w:szCs w:val="20"/>
              </w:rPr>
            </w:pPr>
          </w:p>
        </w:tc>
      </w:tr>
    </w:tbl>
    <w:p w:rsidR="00DA044C" w:rsidRPr="00DA044C" w:rsidRDefault="00DA044C" w:rsidP="00DA044C">
      <w:pPr>
        <w:bidi w:val="0"/>
        <w:rPr>
          <w:rFonts w:ascii="Times New Roman" w:hAnsi="Times New Roman" w:cs="Times New Roman"/>
          <w:sz w:val="20"/>
          <w:szCs w:val="20"/>
        </w:rPr>
      </w:pPr>
    </w:p>
    <w:p w:rsidR="00F03068" w:rsidRDefault="00FA0EFA" w:rsidP="007A569D">
      <w:pPr>
        <w:bidi w:val="0"/>
        <w:spacing w:after="0" w:line="240" w:lineRule="auto"/>
        <w:rPr>
          <w:rFonts w:ascii="Times New Roman" w:hAnsi="Times New Roman" w:cs="Times New Roman"/>
          <w:sz w:val="20"/>
          <w:szCs w:val="20"/>
        </w:rPr>
      </w:pPr>
      <w:r>
        <w:rPr>
          <w:rFonts w:ascii="Times New Roman" w:eastAsia="Calibri" w:hAnsi="Times New Roman" w:cs="Times New Roman"/>
          <w:noProof/>
          <w:sz w:val="20"/>
          <w:szCs w:val="20"/>
        </w:rPr>
        <w:drawing>
          <wp:inline distT="0" distB="0" distL="0" distR="0" wp14:anchorId="1F81C372" wp14:editId="5033A0CA">
            <wp:extent cx="5600700"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747" cy="2597761"/>
                    </a:xfrm>
                    <a:prstGeom prst="rect">
                      <a:avLst/>
                    </a:prstGeom>
                    <a:noFill/>
                  </pic:spPr>
                </pic:pic>
              </a:graphicData>
            </a:graphic>
          </wp:inline>
        </w:drawing>
      </w:r>
    </w:p>
    <w:p w:rsidR="00DA50F8" w:rsidRPr="00DA50F8" w:rsidRDefault="00300D32" w:rsidP="00DA50F8">
      <w:pPr>
        <w:bidi w:val="0"/>
        <w:spacing w:after="0" w:line="240" w:lineRule="auto"/>
        <w:rPr>
          <w:rFonts w:ascii="Times New Roman" w:hAnsi="Times New Roman" w:cs="Times New Roman"/>
          <w:sz w:val="20"/>
          <w:szCs w:val="20"/>
        </w:rPr>
      </w:pPr>
      <w:r>
        <w:rPr>
          <w:rFonts w:ascii="Times New Roman" w:hAnsi="Times New Roman" w:cs="Times New Roman"/>
          <w:sz w:val="20"/>
          <w:szCs w:val="20"/>
        </w:rPr>
        <w:t>Figure 1</w:t>
      </w:r>
      <w:r w:rsidR="00DA50F8" w:rsidRPr="00DA50F8">
        <w:rPr>
          <w:rFonts w:ascii="Times New Roman" w:hAnsi="Times New Roman" w:cs="Times New Roman"/>
          <w:sz w:val="20"/>
          <w:szCs w:val="20"/>
        </w:rPr>
        <w:t xml:space="preserve">:showing the difference in the mean between obese </w:t>
      </w:r>
      <w:r w:rsidR="005B7402">
        <w:rPr>
          <w:rFonts w:ascii="Times New Roman" w:hAnsi="Times New Roman" w:cs="Times New Roman"/>
          <w:sz w:val="20"/>
          <w:szCs w:val="20"/>
        </w:rPr>
        <w:t xml:space="preserve"> females </w:t>
      </w:r>
      <w:r w:rsidR="00DA50F8" w:rsidRPr="00DA50F8">
        <w:rPr>
          <w:rFonts w:ascii="Times New Roman" w:hAnsi="Times New Roman" w:cs="Times New Roman"/>
          <w:sz w:val="20"/>
          <w:szCs w:val="20"/>
        </w:rPr>
        <w:t>and control in the anthropometeric data.</w:t>
      </w:r>
    </w:p>
    <w:p w:rsidR="00DA50F8" w:rsidRPr="00DA50F8" w:rsidRDefault="00DA50F8" w:rsidP="00DA50F8">
      <w:pPr>
        <w:bidi w:val="0"/>
        <w:spacing w:after="0" w:line="240" w:lineRule="auto"/>
        <w:rPr>
          <w:rFonts w:ascii="Times New Roman" w:hAnsi="Times New Roman" w:cs="Times New Roman"/>
          <w:sz w:val="20"/>
          <w:szCs w:val="20"/>
        </w:rPr>
      </w:pPr>
    </w:p>
    <w:p w:rsidR="00DA044C" w:rsidRDefault="00DA044C" w:rsidP="00DA044C">
      <w:pPr>
        <w:bidi w:val="0"/>
        <w:spacing w:after="0" w:line="240" w:lineRule="auto"/>
        <w:rPr>
          <w:rFonts w:ascii="Times New Roman" w:hAnsi="Times New Roman" w:cs="Times New Roman"/>
          <w:sz w:val="20"/>
          <w:szCs w:val="20"/>
        </w:rPr>
      </w:pPr>
    </w:p>
    <w:p w:rsidR="00DA044C" w:rsidRDefault="00BB389D" w:rsidP="00DA044C">
      <w:pPr>
        <w:bidi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4337309">
            <wp:extent cx="5090795" cy="3225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95" cy="3225165"/>
                    </a:xfrm>
                    <a:prstGeom prst="rect">
                      <a:avLst/>
                    </a:prstGeom>
                    <a:noFill/>
                  </pic:spPr>
                </pic:pic>
              </a:graphicData>
            </a:graphic>
          </wp:inline>
        </w:drawing>
      </w:r>
    </w:p>
    <w:p w:rsidR="00BB389D" w:rsidRPr="00BB389D" w:rsidRDefault="00300D32" w:rsidP="00BB389D">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Figure 2</w:t>
      </w:r>
      <w:r w:rsidR="00BB389D" w:rsidRPr="00BB389D">
        <w:rPr>
          <w:rFonts w:ascii="Times New Roman" w:hAnsi="Times New Roman" w:cs="Times New Roman"/>
          <w:b/>
          <w:bCs/>
          <w:sz w:val="20"/>
          <w:szCs w:val="20"/>
        </w:rPr>
        <w:t xml:space="preserve">: </w:t>
      </w:r>
      <w:r w:rsidR="00BB389D" w:rsidRPr="00BB389D">
        <w:rPr>
          <w:rFonts w:ascii="Times New Roman" w:hAnsi="Times New Roman" w:cs="Times New Roman"/>
          <w:sz w:val="20"/>
          <w:szCs w:val="20"/>
        </w:rPr>
        <w:t>showing grade of obesity among the studied</w:t>
      </w:r>
      <w:r w:rsidR="005B7402">
        <w:rPr>
          <w:rFonts w:ascii="Times New Roman" w:hAnsi="Times New Roman" w:cs="Times New Roman"/>
          <w:sz w:val="20"/>
          <w:szCs w:val="20"/>
        </w:rPr>
        <w:t xml:space="preserve"> obese female</w:t>
      </w:r>
      <w:r w:rsidR="00BB389D" w:rsidRPr="00BB389D">
        <w:rPr>
          <w:rFonts w:ascii="Times New Roman" w:hAnsi="Times New Roman" w:cs="Times New Roman"/>
          <w:sz w:val="20"/>
          <w:szCs w:val="20"/>
        </w:rPr>
        <w:t xml:space="preserve"> group.</w:t>
      </w:r>
    </w:p>
    <w:p w:rsidR="00BB389D" w:rsidRPr="00BB389D" w:rsidRDefault="00DA50F8" w:rsidP="00BB389D">
      <w:pPr>
        <w:bidi w:val="0"/>
        <w:spacing w:after="0" w:line="240" w:lineRule="auto"/>
        <w:rPr>
          <w:rFonts w:ascii="Times New Roman" w:hAnsi="Times New Roman" w:cs="Times New Roman"/>
          <w:sz w:val="20"/>
          <w:szCs w:val="20"/>
        </w:rPr>
      </w:pPr>
      <w:r w:rsidRPr="009950A4">
        <w:rPr>
          <w:rFonts w:ascii="Times New Roman" w:eastAsia="Calibri" w:hAnsi="Times New Roman" w:cs="Times New Roman"/>
          <w:noProof/>
          <w:sz w:val="24"/>
          <w:szCs w:val="24"/>
        </w:rPr>
        <w:lastRenderedPageBreak/>
        <w:drawing>
          <wp:inline distT="0" distB="0" distL="0" distR="0" wp14:anchorId="5231C028" wp14:editId="59A59B24">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50F8" w:rsidRPr="00DA50F8" w:rsidRDefault="00300D32" w:rsidP="00DA50F8">
      <w:pPr>
        <w:bidi w:val="0"/>
        <w:spacing w:after="0" w:line="240" w:lineRule="auto"/>
        <w:rPr>
          <w:rFonts w:ascii="Times New Roman" w:hAnsi="Times New Roman" w:cs="Times New Roman"/>
          <w:sz w:val="20"/>
          <w:szCs w:val="20"/>
        </w:rPr>
      </w:pPr>
      <w:r>
        <w:rPr>
          <w:rFonts w:ascii="Times New Roman" w:hAnsi="Times New Roman" w:cs="Times New Roman"/>
          <w:b/>
          <w:bCs/>
          <w:sz w:val="20"/>
          <w:szCs w:val="20"/>
        </w:rPr>
        <w:t>Figure3</w:t>
      </w:r>
      <w:r w:rsidR="00DA50F8" w:rsidRPr="00DA50F8">
        <w:rPr>
          <w:rFonts w:ascii="Times New Roman" w:hAnsi="Times New Roman" w:cs="Times New Roman"/>
          <w:b/>
          <w:bCs/>
          <w:sz w:val="20"/>
          <w:szCs w:val="20"/>
        </w:rPr>
        <w:t>:</w:t>
      </w:r>
      <w:r w:rsidR="00DA50F8" w:rsidRPr="00DA50F8">
        <w:rPr>
          <w:rFonts w:ascii="Times New Roman" w:hAnsi="Times New Roman" w:cs="Times New Roman"/>
          <w:sz w:val="20"/>
          <w:szCs w:val="20"/>
        </w:rPr>
        <w:t>showing the comparison between the studied groups as regard</w:t>
      </w:r>
      <w:r w:rsidR="005B7402">
        <w:rPr>
          <w:rFonts w:ascii="Times New Roman" w:hAnsi="Times New Roman" w:cs="Times New Roman"/>
          <w:b/>
          <w:bCs/>
          <w:sz w:val="20"/>
          <w:szCs w:val="20"/>
        </w:rPr>
        <w:t xml:space="preserve"> total score of sleep questionaire</w:t>
      </w:r>
      <w:r w:rsidR="00DA50F8" w:rsidRPr="00DA50F8">
        <w:rPr>
          <w:rFonts w:ascii="Times New Roman" w:hAnsi="Times New Roman" w:cs="Times New Roman"/>
          <w:sz w:val="20"/>
          <w:szCs w:val="20"/>
        </w:rPr>
        <w:t xml:space="preserve"> . </w:t>
      </w:r>
    </w:p>
    <w:p w:rsidR="00DA50F8" w:rsidRPr="00DA50F8" w:rsidRDefault="00DA50F8" w:rsidP="00DA50F8">
      <w:pPr>
        <w:bidi w:val="0"/>
        <w:spacing w:after="0" w:line="240" w:lineRule="auto"/>
        <w:rPr>
          <w:rFonts w:ascii="Times New Roman" w:hAnsi="Times New Roman" w:cs="Times New Roman"/>
          <w:sz w:val="20"/>
          <w:szCs w:val="20"/>
        </w:rPr>
      </w:pPr>
    </w:p>
    <w:p w:rsidR="00BB389D" w:rsidRDefault="00DA50F8" w:rsidP="00BB389D">
      <w:pPr>
        <w:bidi w:val="0"/>
        <w:spacing w:after="0" w:line="240" w:lineRule="auto"/>
        <w:rPr>
          <w:rFonts w:ascii="Times New Roman" w:hAnsi="Times New Roman" w:cs="Times New Roman"/>
          <w:sz w:val="20"/>
          <w:szCs w:val="20"/>
        </w:rPr>
      </w:pPr>
      <w:r w:rsidRPr="009950A4">
        <w:rPr>
          <w:rFonts w:ascii="Times New Roman" w:eastAsia="Calibri" w:hAnsi="Times New Roman" w:cs="Times New Roman"/>
          <w:noProof/>
          <w:sz w:val="24"/>
          <w:szCs w:val="24"/>
        </w:rPr>
        <w:drawing>
          <wp:inline distT="0" distB="0" distL="0" distR="0" wp14:anchorId="37ABDEA3" wp14:editId="5788DDB1">
            <wp:extent cx="457200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50F8" w:rsidRPr="00DA50F8" w:rsidRDefault="00300D32" w:rsidP="00DA50F8">
      <w:pPr>
        <w:bidi w:val="0"/>
        <w:spacing w:after="0" w:line="240" w:lineRule="auto"/>
        <w:rPr>
          <w:rFonts w:ascii="Times New Roman" w:hAnsi="Times New Roman" w:cs="Times New Roman"/>
          <w:sz w:val="20"/>
          <w:szCs w:val="20"/>
        </w:rPr>
      </w:pPr>
      <w:r>
        <w:rPr>
          <w:rFonts w:ascii="Times New Roman" w:hAnsi="Times New Roman" w:cs="Times New Roman"/>
          <w:b/>
          <w:bCs/>
          <w:sz w:val="20"/>
          <w:szCs w:val="20"/>
        </w:rPr>
        <w:t>Figure4</w:t>
      </w:r>
      <w:r w:rsidR="00DA50F8" w:rsidRPr="00DA50F8">
        <w:rPr>
          <w:rFonts w:ascii="Times New Roman" w:hAnsi="Times New Roman" w:cs="Times New Roman"/>
          <w:b/>
          <w:bCs/>
          <w:sz w:val="20"/>
          <w:szCs w:val="20"/>
        </w:rPr>
        <w:t>:</w:t>
      </w:r>
      <w:r w:rsidR="00DA50F8" w:rsidRPr="00DA50F8">
        <w:rPr>
          <w:rFonts w:ascii="Times New Roman" w:hAnsi="Times New Roman" w:cs="Times New Roman"/>
          <w:sz w:val="20"/>
          <w:szCs w:val="20"/>
        </w:rPr>
        <w:t xml:space="preserve">showing the comparison between the studied groups as regard quality of sleep from patient's view . </w:t>
      </w:r>
    </w:p>
    <w:p w:rsidR="00BB389D" w:rsidRDefault="00BB389D" w:rsidP="00BB389D">
      <w:pPr>
        <w:bidi w:val="0"/>
        <w:spacing w:after="0" w:line="240" w:lineRule="auto"/>
        <w:rPr>
          <w:rFonts w:ascii="Times New Roman" w:hAnsi="Times New Roman" w:cs="Times New Roman"/>
          <w:sz w:val="20"/>
          <w:szCs w:val="20"/>
        </w:rPr>
      </w:pPr>
    </w:p>
    <w:p w:rsidR="00300D32" w:rsidRDefault="00DA50F8" w:rsidP="00300D32">
      <w:pPr>
        <w:bidi w:val="0"/>
        <w:spacing w:after="0" w:line="240" w:lineRule="auto"/>
        <w:rPr>
          <w:rFonts w:ascii="Times New Roman" w:hAnsi="Times New Roman" w:cs="Times New Roman"/>
          <w:b/>
          <w:bCs/>
          <w:sz w:val="20"/>
          <w:szCs w:val="20"/>
        </w:rPr>
      </w:pPr>
      <w:r w:rsidRPr="009950A4">
        <w:rPr>
          <w:rFonts w:ascii="Times New Roman" w:eastAsia="Calibri" w:hAnsi="Times New Roman" w:cs="Times New Roman"/>
          <w:b/>
          <w:bCs/>
          <w:noProof/>
          <w:sz w:val="24"/>
          <w:szCs w:val="24"/>
        </w:rPr>
        <w:drawing>
          <wp:inline distT="0" distB="0" distL="0" distR="0" wp14:anchorId="02DE4FB2" wp14:editId="25A41A90">
            <wp:extent cx="4143375" cy="27432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0F8" w:rsidRPr="00300D32" w:rsidRDefault="00300D32" w:rsidP="00300D32">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Figure 5 </w:t>
      </w:r>
      <w:r w:rsidR="00DA50F8" w:rsidRPr="00DA50F8">
        <w:rPr>
          <w:rFonts w:ascii="Times New Roman" w:hAnsi="Times New Roman" w:cs="Times New Roman"/>
          <w:b/>
          <w:bCs/>
          <w:sz w:val="20"/>
          <w:szCs w:val="20"/>
        </w:rPr>
        <w:t>:</w:t>
      </w:r>
      <w:r w:rsidR="00DA50F8" w:rsidRPr="00DA50F8">
        <w:rPr>
          <w:rFonts w:ascii="Times New Roman" w:hAnsi="Times New Roman" w:cs="Times New Roman"/>
          <w:sz w:val="20"/>
          <w:szCs w:val="20"/>
        </w:rPr>
        <w:t>showing the  comparison betw</w:t>
      </w:r>
      <w:r w:rsidR="005B7402">
        <w:rPr>
          <w:rFonts w:ascii="Times New Roman" w:hAnsi="Times New Roman" w:cs="Times New Roman"/>
          <w:sz w:val="20"/>
          <w:szCs w:val="20"/>
        </w:rPr>
        <w:t>een total score of sleep questionaire</w:t>
      </w:r>
      <w:r w:rsidR="00DA50F8" w:rsidRPr="00DA50F8">
        <w:rPr>
          <w:rFonts w:ascii="Times New Roman" w:hAnsi="Times New Roman" w:cs="Times New Roman"/>
          <w:sz w:val="20"/>
          <w:szCs w:val="20"/>
        </w:rPr>
        <w:t xml:space="preserve"> and Weight  . </w:t>
      </w:r>
    </w:p>
    <w:p w:rsidR="00DA50F8" w:rsidRPr="00DA50F8" w:rsidRDefault="00DA50F8" w:rsidP="00DA50F8">
      <w:pPr>
        <w:bidi w:val="0"/>
        <w:spacing w:after="0" w:line="240" w:lineRule="auto"/>
        <w:rPr>
          <w:rFonts w:ascii="Times New Roman" w:hAnsi="Times New Roman" w:cs="Times New Roman"/>
          <w:sz w:val="20"/>
          <w:szCs w:val="20"/>
        </w:rPr>
      </w:pPr>
      <w:r w:rsidRPr="00DA50F8">
        <w:rPr>
          <w:rFonts w:ascii="Times New Roman" w:hAnsi="Times New Roman" w:cs="Times New Roman"/>
          <w:sz w:val="20"/>
          <w:szCs w:val="20"/>
        </w:rPr>
        <w:t xml:space="preserve">    </w:t>
      </w:r>
    </w:p>
    <w:p w:rsidR="00FA0EFA" w:rsidRDefault="00300D32" w:rsidP="00FA0EFA">
      <w:pPr>
        <w:bidi w:val="0"/>
        <w:spacing w:after="0" w:line="240" w:lineRule="auto"/>
        <w:rPr>
          <w:rFonts w:ascii="Times New Roman" w:hAnsi="Times New Roman" w:cs="Times New Roman"/>
          <w:sz w:val="20"/>
          <w:szCs w:val="20"/>
        </w:rPr>
      </w:pPr>
      <w:r w:rsidRPr="009950A4">
        <w:rPr>
          <w:rFonts w:ascii="Times New Roman" w:eastAsia="Calibri" w:hAnsi="Times New Roman" w:cs="Times New Roman"/>
          <w:b/>
          <w:bCs/>
          <w:noProof/>
          <w:sz w:val="24"/>
          <w:szCs w:val="24"/>
        </w:rPr>
        <w:drawing>
          <wp:inline distT="0" distB="0" distL="0" distR="0" wp14:anchorId="7458BF53" wp14:editId="0BB0D276">
            <wp:extent cx="4572000" cy="27432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389D" w:rsidRDefault="00300D32" w:rsidP="00FA0EFA">
      <w:pPr>
        <w:bidi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Figure 6 </w:t>
      </w:r>
      <w:r w:rsidRPr="00300D32">
        <w:rPr>
          <w:rFonts w:ascii="Times New Roman" w:hAnsi="Times New Roman" w:cs="Times New Roman"/>
          <w:b/>
          <w:bCs/>
          <w:sz w:val="20"/>
          <w:szCs w:val="20"/>
        </w:rPr>
        <w:t>:</w:t>
      </w:r>
      <w:r w:rsidRPr="00300D32">
        <w:rPr>
          <w:rFonts w:ascii="Times New Roman" w:hAnsi="Times New Roman" w:cs="Times New Roman"/>
          <w:sz w:val="20"/>
          <w:szCs w:val="20"/>
        </w:rPr>
        <w:t>showing the comparison between comparison betw</w:t>
      </w:r>
      <w:r w:rsidR="005B7402">
        <w:rPr>
          <w:rFonts w:ascii="Times New Roman" w:hAnsi="Times New Roman" w:cs="Times New Roman"/>
          <w:sz w:val="20"/>
          <w:szCs w:val="20"/>
        </w:rPr>
        <w:t>een total score of sleep questionaire</w:t>
      </w:r>
      <w:r w:rsidRPr="00300D32">
        <w:rPr>
          <w:rFonts w:ascii="Times New Roman" w:hAnsi="Times New Roman" w:cs="Times New Roman"/>
          <w:sz w:val="20"/>
          <w:szCs w:val="20"/>
        </w:rPr>
        <w:t xml:space="preserve"> and BMI  </w:t>
      </w:r>
      <w:r>
        <w:rPr>
          <w:rFonts w:ascii="Times New Roman" w:hAnsi="Times New Roman" w:cs="Times New Roman"/>
          <w:sz w:val="20"/>
          <w:szCs w:val="20"/>
        </w:rPr>
        <w:t>.</w:t>
      </w:r>
    </w:p>
    <w:p w:rsidR="00300D32" w:rsidRDefault="00300D32" w:rsidP="00300D32">
      <w:pPr>
        <w:bidi w:val="0"/>
        <w:spacing w:after="0" w:line="240" w:lineRule="auto"/>
        <w:rPr>
          <w:rFonts w:ascii="Times New Roman" w:hAnsi="Times New Roman" w:cs="Times New Roman"/>
          <w:sz w:val="20"/>
          <w:szCs w:val="20"/>
        </w:rPr>
      </w:pPr>
      <w:r w:rsidRPr="009950A4">
        <w:rPr>
          <w:rFonts w:ascii="Times New Roman" w:eastAsia="Calibri" w:hAnsi="Times New Roman" w:cs="Times New Roman"/>
          <w:b/>
          <w:bCs/>
          <w:noProof/>
          <w:sz w:val="24"/>
          <w:szCs w:val="24"/>
        </w:rPr>
        <w:drawing>
          <wp:inline distT="0" distB="0" distL="0" distR="0" wp14:anchorId="1CA04F3D" wp14:editId="4D0CA1DD">
            <wp:extent cx="4572000" cy="27432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389D" w:rsidRDefault="00BB389D" w:rsidP="00BB389D">
      <w:pPr>
        <w:bidi w:val="0"/>
        <w:spacing w:after="0" w:line="240" w:lineRule="auto"/>
        <w:rPr>
          <w:rFonts w:ascii="Times New Roman" w:hAnsi="Times New Roman" w:cs="Times New Roman"/>
          <w:sz w:val="20"/>
          <w:szCs w:val="20"/>
        </w:rPr>
      </w:pPr>
    </w:p>
    <w:p w:rsidR="00BB389D" w:rsidRDefault="00FA49D8" w:rsidP="00300D32">
      <w:pPr>
        <w:bidi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Figure 7 </w:t>
      </w:r>
      <w:r w:rsidR="00300D32" w:rsidRPr="00300D32">
        <w:rPr>
          <w:rFonts w:ascii="Times New Roman" w:hAnsi="Times New Roman" w:cs="Times New Roman"/>
          <w:b/>
          <w:bCs/>
          <w:sz w:val="20"/>
          <w:szCs w:val="20"/>
        </w:rPr>
        <w:t>:</w:t>
      </w:r>
      <w:r w:rsidR="00300D32" w:rsidRPr="00300D32">
        <w:rPr>
          <w:rFonts w:ascii="Times New Roman" w:hAnsi="Times New Roman" w:cs="Times New Roman"/>
          <w:sz w:val="20"/>
          <w:szCs w:val="20"/>
        </w:rPr>
        <w:t>showing the comparison between comparison betwe</w:t>
      </w:r>
      <w:r w:rsidR="005B7402">
        <w:rPr>
          <w:rFonts w:ascii="Times New Roman" w:hAnsi="Times New Roman" w:cs="Times New Roman"/>
          <w:sz w:val="20"/>
          <w:szCs w:val="20"/>
        </w:rPr>
        <w:t>en total score of sleep questionaire</w:t>
      </w:r>
      <w:r w:rsidR="00300D32" w:rsidRPr="00300D32">
        <w:rPr>
          <w:rFonts w:ascii="Times New Roman" w:hAnsi="Times New Roman" w:cs="Times New Roman"/>
          <w:sz w:val="20"/>
          <w:szCs w:val="20"/>
        </w:rPr>
        <w:t xml:space="preserve">and Waist circumferance  </w:t>
      </w:r>
    </w:p>
    <w:p w:rsidR="00BB389D" w:rsidRDefault="00BB389D" w:rsidP="00BB389D">
      <w:pPr>
        <w:bidi w:val="0"/>
        <w:spacing w:after="0" w:line="240" w:lineRule="auto"/>
        <w:rPr>
          <w:rFonts w:ascii="Times New Roman" w:hAnsi="Times New Roman" w:cs="Times New Roman"/>
          <w:sz w:val="20"/>
          <w:szCs w:val="20"/>
        </w:rPr>
      </w:pPr>
    </w:p>
    <w:p w:rsidR="00BB389D" w:rsidRPr="007A569D" w:rsidRDefault="00BB389D" w:rsidP="00BB389D">
      <w:pPr>
        <w:bidi w:val="0"/>
        <w:spacing w:after="0" w:line="240" w:lineRule="auto"/>
        <w:rPr>
          <w:rFonts w:ascii="Times New Roman" w:hAnsi="Times New Roman" w:cs="Times New Roman"/>
          <w:sz w:val="20"/>
          <w:szCs w:val="20"/>
        </w:rPr>
        <w:sectPr w:rsidR="00BB389D" w:rsidRPr="007A569D">
          <w:type w:val="continuous"/>
          <w:pgSz w:w="11909" w:h="16834"/>
          <w:pgMar w:top="1440" w:right="1440" w:bottom="1440" w:left="1440" w:header="720" w:footer="720" w:gutter="0"/>
          <w:pgNumType w:fmt="numberInDash" w:start="1"/>
          <w:cols w:space="720"/>
        </w:sectPr>
      </w:pPr>
    </w:p>
    <w:p w:rsidR="0081319D" w:rsidRPr="0081319D" w:rsidRDefault="0081319D" w:rsidP="0081319D">
      <w:pPr>
        <w:autoSpaceDE w:val="0"/>
        <w:autoSpaceDN w:val="0"/>
        <w:bidi w:val="0"/>
        <w:adjustRightInd w:val="0"/>
        <w:spacing w:after="0" w:line="240" w:lineRule="auto"/>
        <w:ind w:firstLine="720"/>
        <w:rPr>
          <w:rFonts w:ascii="Times New Roman" w:eastAsia="Calibri" w:hAnsi="Times New Roman" w:cs="Times New Roman"/>
          <w:sz w:val="20"/>
          <w:szCs w:val="20"/>
        </w:rPr>
      </w:pPr>
    </w:p>
    <w:p w:rsidR="0081319D" w:rsidRDefault="0081319D" w:rsidP="005F3650">
      <w:pPr>
        <w:autoSpaceDE w:val="0"/>
        <w:autoSpaceDN w:val="0"/>
        <w:bidi w:val="0"/>
        <w:adjustRightInd w:val="0"/>
        <w:spacing w:after="0" w:line="240" w:lineRule="auto"/>
        <w:ind w:firstLine="720"/>
        <w:rPr>
          <w:rFonts w:ascii="Times New Roman" w:eastAsia="Calibri" w:hAnsi="Times New Roman" w:cs="Times New Roman"/>
          <w:sz w:val="20"/>
          <w:szCs w:val="20"/>
        </w:rPr>
      </w:pPr>
    </w:p>
    <w:p w:rsidR="005F3650" w:rsidRPr="005F3650" w:rsidRDefault="005F3650" w:rsidP="001F5265">
      <w:pPr>
        <w:bidi w:val="0"/>
        <w:spacing w:after="0" w:line="240" w:lineRule="auto"/>
        <w:ind w:firstLine="720"/>
        <w:jc w:val="both"/>
        <w:rPr>
          <w:rFonts w:ascii="Times New Roman" w:eastAsia="Calibri" w:hAnsi="Times New Roman" w:cs="Times New Roman"/>
          <w:sz w:val="20"/>
          <w:szCs w:val="20"/>
        </w:rPr>
        <w:sectPr w:rsidR="005F3650" w:rsidRPr="005F3650">
          <w:type w:val="continuous"/>
          <w:pgSz w:w="11909" w:h="16834"/>
          <w:pgMar w:top="1440" w:right="1440" w:bottom="1440" w:left="1440" w:header="720" w:footer="720" w:gutter="0"/>
          <w:pgNumType w:fmt="numberInDash" w:start="1"/>
          <w:cols w:num="2" w:space="709"/>
        </w:sectPr>
      </w:pPr>
      <w:r w:rsidRPr="005F3650">
        <w:rPr>
          <w:rFonts w:ascii="Times New Roman" w:eastAsia="Calibri" w:hAnsi="Times New Roman" w:cs="Times New Roman"/>
          <w:color w:val="000000"/>
          <w:sz w:val="20"/>
          <w:szCs w:val="20"/>
        </w:rPr>
        <w:lastRenderedPageBreak/>
        <w:t>.</w:t>
      </w:r>
    </w:p>
    <w:p w:rsidR="005F3650" w:rsidRPr="005F3650" w:rsidRDefault="005F3650" w:rsidP="005F3650">
      <w:pPr>
        <w:bidi w:val="0"/>
        <w:spacing w:after="0" w:line="240" w:lineRule="auto"/>
        <w:rPr>
          <w:rFonts w:ascii="Times New Roman" w:eastAsia="Calibri" w:hAnsi="Times New Roman" w:cs="Times New Roman"/>
          <w:sz w:val="20"/>
          <w:szCs w:val="20"/>
        </w:rPr>
        <w:sectPr w:rsidR="005F3650" w:rsidRPr="005F3650">
          <w:type w:val="continuous"/>
          <w:pgSz w:w="11909" w:h="16834"/>
          <w:pgMar w:top="1440" w:right="1440" w:bottom="1440" w:left="1440" w:header="720" w:footer="720" w:gutter="0"/>
          <w:pgNumType w:fmt="numberInDash" w:start="1"/>
          <w:cols w:space="720"/>
        </w:sectPr>
      </w:pPr>
    </w:p>
    <w:p w:rsidR="005F3650" w:rsidRPr="00300D32" w:rsidRDefault="005F3650" w:rsidP="00300D32">
      <w:pPr>
        <w:bidi w:val="0"/>
        <w:spacing w:after="0" w:line="240" w:lineRule="auto"/>
        <w:rPr>
          <w:rFonts w:ascii="Times New Roman" w:eastAsia="Calibri" w:hAnsi="Times New Roman" w:cs="Times New Roman"/>
          <w:b/>
          <w:bCs/>
          <w:sz w:val="20"/>
          <w:szCs w:val="20"/>
        </w:rPr>
        <w:sectPr w:rsidR="005F3650" w:rsidRPr="00300D32">
          <w:type w:val="continuous"/>
          <w:pgSz w:w="11909" w:h="16834"/>
          <w:pgMar w:top="1440" w:right="1440" w:bottom="1440" w:left="1440" w:header="720" w:footer="720" w:gutter="0"/>
          <w:pgNumType w:fmt="numberInDash" w:start="1"/>
          <w:cols w:num="2" w:space="709"/>
        </w:sectPr>
      </w:pPr>
    </w:p>
    <w:p w:rsidR="005F3650" w:rsidRPr="005F3650" w:rsidRDefault="005F3650" w:rsidP="005F3650">
      <w:pPr>
        <w:bidi w:val="0"/>
        <w:spacing w:after="0" w:line="240" w:lineRule="auto"/>
        <w:rPr>
          <w:rFonts w:ascii="Times New Roman" w:eastAsia="Calibri" w:hAnsi="Times New Roman" w:cs="Times New Roman"/>
          <w:b/>
          <w:bCs/>
          <w:sz w:val="20"/>
          <w:szCs w:val="20"/>
        </w:rPr>
        <w:sectPr w:rsidR="005F3650" w:rsidRPr="005F3650">
          <w:type w:val="continuous"/>
          <w:pgSz w:w="11909" w:h="16834"/>
          <w:pgMar w:top="1440" w:right="1440" w:bottom="1440" w:left="1440" w:header="720" w:footer="720" w:gutter="0"/>
          <w:pgNumType w:fmt="numberInDash" w:start="1"/>
          <w:cols w:space="720"/>
        </w:sectPr>
      </w:pPr>
    </w:p>
    <w:p w:rsidR="005F3650" w:rsidRPr="00026187" w:rsidRDefault="005F3650" w:rsidP="005F3650">
      <w:pPr>
        <w:bidi w:val="0"/>
        <w:spacing w:after="0" w:line="240" w:lineRule="auto"/>
        <w:jc w:val="both"/>
        <w:rPr>
          <w:rFonts w:ascii="Times New Roman" w:eastAsia="Calibri" w:hAnsi="Times New Roman" w:cs="Times New Roman"/>
          <w:b/>
          <w:bCs/>
          <w:sz w:val="24"/>
          <w:szCs w:val="24"/>
        </w:rPr>
      </w:pPr>
      <w:r w:rsidRPr="00026187">
        <w:rPr>
          <w:rFonts w:ascii="Times New Roman" w:eastAsia="Calibri" w:hAnsi="Times New Roman" w:cs="Times New Roman"/>
          <w:b/>
          <w:bCs/>
          <w:sz w:val="24"/>
          <w:szCs w:val="24"/>
        </w:rPr>
        <w:lastRenderedPageBreak/>
        <w:t>4. Discussion:</w:t>
      </w:r>
    </w:p>
    <w:p w:rsidR="00EC5804" w:rsidRPr="00026187" w:rsidRDefault="001F5265" w:rsidP="001F5265">
      <w:pPr>
        <w:bidi w:val="0"/>
        <w:spacing w:after="0" w:line="240" w:lineRule="auto"/>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          Obesity is a risk factor for a wide array of health problems, which include cardiovascular disease, diabetes, cancer, hypertension, stroke, respiratory problems, and sleep apnea</w:t>
      </w:r>
      <w:r w:rsidR="005F3650" w:rsidRPr="00026187">
        <w:rPr>
          <w:rFonts w:ascii="Times New Roman" w:eastAsia="Calibri" w:hAnsi="Times New Roman" w:cs="Times New Roman"/>
          <w:sz w:val="24"/>
          <w:szCs w:val="24"/>
        </w:rPr>
        <w:t xml:space="preserve"> </w:t>
      </w:r>
      <w:r w:rsidR="00C340AA" w:rsidRPr="00026187">
        <w:rPr>
          <w:rFonts w:ascii="Times New Roman" w:eastAsia="Calibri" w:hAnsi="Times New Roman" w:cs="Times New Roman"/>
          <w:sz w:val="24"/>
          <w:szCs w:val="24"/>
          <w:vertAlign w:val="superscript"/>
        </w:rPr>
        <w:t>(</w:t>
      </w:r>
      <w:r w:rsidR="00A9295C">
        <w:rPr>
          <w:rFonts w:ascii="Times New Roman" w:eastAsia="Calibri" w:hAnsi="Times New Roman" w:cs="Times New Roman"/>
          <w:sz w:val="24"/>
          <w:szCs w:val="24"/>
          <w:vertAlign w:val="superscript"/>
        </w:rPr>
        <w:t>8</w:t>
      </w:r>
      <w:r w:rsidR="005F3650" w:rsidRPr="00026187">
        <w:rPr>
          <w:rFonts w:ascii="Times New Roman" w:eastAsia="Calibri" w:hAnsi="Times New Roman" w:cs="Times New Roman"/>
          <w:sz w:val="24"/>
          <w:szCs w:val="24"/>
          <w:vertAlign w:val="superscript"/>
        </w:rPr>
        <w:t>)</w:t>
      </w:r>
      <w:r w:rsidR="005F3650" w:rsidRPr="00026187">
        <w:rPr>
          <w:rFonts w:ascii="Times New Roman" w:eastAsia="Calibri" w:hAnsi="Times New Roman" w:cs="Times New Roman"/>
          <w:sz w:val="24"/>
          <w:szCs w:val="24"/>
        </w:rPr>
        <w:t>.</w:t>
      </w:r>
      <w:r w:rsidRPr="00026187">
        <w:rPr>
          <w:rFonts w:ascii="Times New Roman" w:eastAsia="Calibri" w:hAnsi="Times New Roman" w:cs="Times New Roman"/>
          <w:sz w:val="24"/>
          <w:szCs w:val="24"/>
        </w:rPr>
        <w:t xml:space="preserve">   Among Egyptians above the age of the age of 15 there are more overweight and obese females than there are males.     </w:t>
      </w:r>
    </w:p>
    <w:p w:rsidR="005F3650" w:rsidRPr="00026187" w:rsidRDefault="00EC5804" w:rsidP="00EC5804">
      <w:pPr>
        <w:bidi w:val="0"/>
        <w:spacing w:after="0" w:line="240" w:lineRule="auto"/>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lastRenderedPageBreak/>
        <w:t xml:space="preserve">          </w:t>
      </w:r>
      <w:r w:rsidR="001F5265" w:rsidRPr="00026187">
        <w:rPr>
          <w:rFonts w:ascii="Times New Roman" w:eastAsia="Calibri" w:hAnsi="Times New Roman" w:cs="Times New Roman"/>
          <w:sz w:val="24"/>
          <w:szCs w:val="24"/>
        </w:rPr>
        <w:t>According to WHO statistics, an estimated 76 percent of females in this age group are said to be overweight or obese, in comparison with approximately 64.5% of Egyptian males. Indicators reveal that the rate of obesity in Egypt has risen markedly over the past 30 years</w:t>
      </w:r>
      <w:r w:rsidR="001F5265" w:rsidRPr="00026187">
        <w:rPr>
          <w:rFonts w:ascii="Times New Roman" w:eastAsia="Calibri" w:hAnsi="Times New Roman" w:cs="Times New Roman"/>
          <w:b/>
          <w:bCs/>
          <w:i/>
          <w:iCs/>
          <w:sz w:val="24"/>
          <w:szCs w:val="24"/>
        </w:rPr>
        <w:t xml:space="preserve"> </w:t>
      </w:r>
      <w:r w:rsidR="005F3650" w:rsidRPr="00026187">
        <w:rPr>
          <w:rFonts w:ascii="Times New Roman" w:eastAsia="Calibri" w:hAnsi="Times New Roman" w:cs="Times New Roman"/>
          <w:sz w:val="24"/>
          <w:szCs w:val="24"/>
          <w:vertAlign w:val="superscript"/>
        </w:rPr>
        <w:t>(</w:t>
      </w:r>
      <w:r w:rsidR="00A9295C">
        <w:rPr>
          <w:rFonts w:ascii="Times New Roman" w:eastAsia="Calibri" w:hAnsi="Times New Roman" w:cs="Times New Roman"/>
          <w:sz w:val="24"/>
          <w:szCs w:val="24"/>
          <w:vertAlign w:val="superscript"/>
        </w:rPr>
        <w:t>9</w:t>
      </w:r>
      <w:r w:rsidR="005F3650" w:rsidRPr="00026187">
        <w:rPr>
          <w:rFonts w:ascii="Times New Roman" w:eastAsia="Calibri" w:hAnsi="Times New Roman" w:cs="Times New Roman"/>
          <w:sz w:val="24"/>
          <w:szCs w:val="24"/>
          <w:vertAlign w:val="superscript"/>
        </w:rPr>
        <w:t>)</w:t>
      </w:r>
      <w:r w:rsidR="005F3650" w:rsidRPr="00026187">
        <w:rPr>
          <w:rFonts w:ascii="Times New Roman" w:eastAsia="Calibri" w:hAnsi="Times New Roman" w:cs="Times New Roman"/>
          <w:sz w:val="24"/>
          <w:szCs w:val="24"/>
        </w:rPr>
        <w:t xml:space="preserve">.    </w:t>
      </w:r>
    </w:p>
    <w:p w:rsidR="005F3650" w:rsidRPr="00026187" w:rsidRDefault="00026187" w:rsidP="00026187">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Pr>
          <w:rFonts w:ascii="Times New Roman" w:eastAsia="Calibri" w:hAnsi="Times New Roman" w:cs="Times New Roman"/>
          <w:sz w:val="24"/>
          <w:szCs w:val="24"/>
          <w:lang w:bidi="ar-EG"/>
        </w:rPr>
        <w:t>In is</w:t>
      </w:r>
      <w:r w:rsidR="005F3650" w:rsidRPr="00026187">
        <w:rPr>
          <w:rFonts w:ascii="Times New Roman" w:eastAsia="Calibri" w:hAnsi="Times New Roman" w:cs="Times New Roman"/>
          <w:sz w:val="24"/>
          <w:szCs w:val="24"/>
          <w:lang w:bidi="ar-EG"/>
        </w:rPr>
        <w:t xml:space="preserve"> comparative cross-sectional study</w:t>
      </w:r>
      <w:r w:rsidR="005F3650" w:rsidRPr="00026187">
        <w:rPr>
          <w:rFonts w:ascii="Times New Roman" w:eastAsia="Calibri" w:hAnsi="Times New Roman" w:cs="Times New Roman"/>
          <w:sz w:val="24"/>
          <w:szCs w:val="24"/>
        </w:rPr>
        <w:t xml:space="preserve"> carried o</w:t>
      </w:r>
      <w:r w:rsidR="00A241FC" w:rsidRPr="00026187">
        <w:rPr>
          <w:rFonts w:ascii="Times New Roman" w:eastAsia="Calibri" w:hAnsi="Times New Roman" w:cs="Times New Roman"/>
          <w:sz w:val="24"/>
          <w:szCs w:val="24"/>
        </w:rPr>
        <w:t>ut</w:t>
      </w:r>
      <w:r w:rsidR="005F3650" w:rsidRPr="00026187">
        <w:rPr>
          <w:rFonts w:ascii="Times New Roman" w:eastAsia="Calibri" w:hAnsi="Times New Roman" w:cs="Times New Roman"/>
          <w:sz w:val="24"/>
          <w:szCs w:val="24"/>
        </w:rPr>
        <w:t xml:space="preserve"> at Be</w:t>
      </w:r>
      <w:r w:rsidR="00A241FC" w:rsidRPr="00026187">
        <w:rPr>
          <w:rFonts w:ascii="Times New Roman" w:eastAsia="Calibri" w:hAnsi="Times New Roman" w:cs="Times New Roman"/>
          <w:sz w:val="24"/>
          <w:szCs w:val="24"/>
        </w:rPr>
        <w:t xml:space="preserve">nha University </w:t>
      </w:r>
      <w:r w:rsidR="00A241FC" w:rsidRPr="00026187">
        <w:rPr>
          <w:rFonts w:ascii="Times New Roman" w:eastAsia="Calibri" w:hAnsi="Times New Roman" w:cs="Times New Roman"/>
          <w:sz w:val="24"/>
          <w:szCs w:val="24"/>
        </w:rPr>
        <w:lastRenderedPageBreak/>
        <w:t xml:space="preserve">Hospital </w:t>
      </w:r>
      <w:r>
        <w:rPr>
          <w:rFonts w:ascii="Times New Roman" w:eastAsia="Calibri" w:hAnsi="Times New Roman" w:cs="Times New Roman"/>
          <w:sz w:val="24"/>
          <w:szCs w:val="24"/>
        </w:rPr>
        <w:t xml:space="preserve">on 50 obese female patients and 20 controls, </w:t>
      </w:r>
      <w:r w:rsidR="00A241FC" w:rsidRPr="00026187">
        <w:rPr>
          <w:rFonts w:ascii="Times New Roman" w:eastAsia="Calibri" w:hAnsi="Times New Roman" w:cs="Times New Roman"/>
          <w:sz w:val="24"/>
          <w:szCs w:val="24"/>
        </w:rPr>
        <w:t>the</w:t>
      </w:r>
      <w:r w:rsidR="005F3650" w:rsidRPr="00026187">
        <w:rPr>
          <w:rFonts w:ascii="Times New Roman" w:eastAsia="Calibri" w:hAnsi="Times New Roman" w:cs="Times New Roman"/>
          <w:sz w:val="24"/>
          <w:szCs w:val="24"/>
        </w:rPr>
        <w:t xml:space="preserve"> age of </w:t>
      </w:r>
      <w:r w:rsidR="00A241FC" w:rsidRPr="00026187">
        <w:rPr>
          <w:rFonts w:ascii="Times New Roman" w:eastAsia="Calibri" w:hAnsi="Times New Roman" w:cs="Times New Roman"/>
          <w:sz w:val="24"/>
          <w:szCs w:val="24"/>
        </w:rPr>
        <w:t>the studied sample was (18-55</w:t>
      </w:r>
      <w:r w:rsidR="005F3650" w:rsidRPr="00026187">
        <w:rPr>
          <w:rFonts w:ascii="Times New Roman" w:eastAsia="Calibri" w:hAnsi="Times New Roman" w:cs="Times New Roman"/>
          <w:sz w:val="24"/>
          <w:szCs w:val="24"/>
        </w:rPr>
        <w:t>) years versus (66</w:t>
      </w:r>
      <w:r>
        <w:rPr>
          <w:rFonts w:ascii="Times New Roman" w:eastAsia="Calibri" w:hAnsi="Times New Roman" w:cs="Times New Roman"/>
          <w:sz w:val="24"/>
          <w:szCs w:val="24"/>
        </w:rPr>
        <w:t>.7±8.3) years with</w:t>
      </w:r>
      <w:r w:rsidR="00A241FC" w:rsidRPr="00026187">
        <w:rPr>
          <w:rFonts w:ascii="Times New Roman" w:eastAsia="Calibri" w:hAnsi="Times New Roman" w:cs="Times New Roman"/>
          <w:sz w:val="24"/>
          <w:szCs w:val="24"/>
        </w:rPr>
        <w:t xml:space="preserve"> significant increase sleep disorders with increased grade of obesity </w:t>
      </w:r>
      <w:r w:rsidR="005F3650" w:rsidRPr="00026187">
        <w:rPr>
          <w:rFonts w:ascii="Times New Roman" w:eastAsia="Calibri" w:hAnsi="Times New Roman" w:cs="Times New Roman"/>
          <w:sz w:val="24"/>
          <w:szCs w:val="24"/>
        </w:rPr>
        <w:t>.</w:t>
      </w:r>
    </w:p>
    <w:p w:rsidR="005F3650" w:rsidRPr="00026187" w:rsidRDefault="00A241FC" w:rsidP="00412E68">
      <w:pPr>
        <w:autoSpaceDE w:val="0"/>
        <w:autoSpaceDN w:val="0"/>
        <w:bidi w:val="0"/>
        <w:adjustRightInd w:val="0"/>
        <w:spacing w:after="0" w:line="240" w:lineRule="auto"/>
        <w:ind w:firstLine="432"/>
        <w:jc w:val="both"/>
        <w:rPr>
          <w:rFonts w:ascii="Times New Roman" w:eastAsia="Calibri" w:hAnsi="Times New Roman" w:cs="Times New Roman"/>
          <w:b/>
          <w:bCs/>
          <w:i/>
          <w:iCs/>
          <w:color w:val="FF0000"/>
          <w:sz w:val="24"/>
          <w:szCs w:val="24"/>
        </w:rPr>
      </w:pPr>
      <w:r w:rsidRPr="00026187">
        <w:rPr>
          <w:rFonts w:ascii="Times New Roman" w:eastAsia="Calibri" w:hAnsi="Times New Roman" w:cs="Times New Roman"/>
          <w:sz w:val="24"/>
          <w:szCs w:val="24"/>
        </w:rPr>
        <w:t>This result</w:t>
      </w:r>
      <w:r w:rsidR="00412E68" w:rsidRPr="00026187">
        <w:rPr>
          <w:rFonts w:ascii="Times New Roman" w:eastAsia="Calibri" w:hAnsi="Times New Roman" w:cs="Times New Roman"/>
          <w:b/>
          <w:bCs/>
          <w:i/>
          <w:iCs/>
          <w:sz w:val="24"/>
          <w:szCs w:val="24"/>
        </w:rPr>
        <w:t xml:space="preserve"> </w:t>
      </w:r>
      <w:r w:rsidR="00412E68" w:rsidRPr="00026187">
        <w:rPr>
          <w:rFonts w:ascii="Times New Roman" w:eastAsia="Calibri" w:hAnsi="Times New Roman" w:cs="Times New Roman"/>
          <w:sz w:val="24"/>
          <w:szCs w:val="24"/>
        </w:rPr>
        <w:t>agreed with</w:t>
      </w:r>
      <w:r w:rsidRPr="00026187">
        <w:rPr>
          <w:rFonts w:ascii="Times New Roman" w:eastAsia="Calibri" w:hAnsi="Times New Roman" w:cs="Times New Roman"/>
          <w:b/>
          <w:bCs/>
          <w:i/>
          <w:iCs/>
          <w:sz w:val="24"/>
          <w:szCs w:val="24"/>
        </w:rPr>
        <w:t xml:space="preserve"> </w:t>
      </w:r>
      <w:r w:rsidRPr="00026187">
        <w:rPr>
          <w:rFonts w:ascii="Times New Roman" w:eastAsia="Calibri" w:hAnsi="Times New Roman" w:cs="Times New Roman"/>
          <w:i/>
          <w:iCs/>
          <w:sz w:val="24"/>
          <w:szCs w:val="24"/>
        </w:rPr>
        <w:t>Marshall, et al.</w:t>
      </w:r>
      <w:r w:rsidRPr="00026187">
        <w:rPr>
          <w:rFonts w:ascii="Times New Roman" w:eastAsia="Calibri" w:hAnsi="Times New Roman" w:cs="Times New Roman"/>
          <w:sz w:val="24"/>
          <w:szCs w:val="24"/>
        </w:rPr>
        <w:t xml:space="preserve"> </w:t>
      </w:r>
      <w:r w:rsidR="00412E68" w:rsidRPr="00026187">
        <w:rPr>
          <w:rFonts w:ascii="Times New Roman" w:eastAsia="Calibri" w:hAnsi="Times New Roman" w:cs="Times New Roman"/>
          <w:sz w:val="24"/>
          <w:szCs w:val="24"/>
          <w:vertAlign w:val="superscript"/>
        </w:rPr>
        <w:t>(</w:t>
      </w:r>
      <w:r w:rsidR="00A9295C">
        <w:rPr>
          <w:rFonts w:ascii="Times New Roman" w:eastAsia="Calibri" w:hAnsi="Times New Roman" w:cs="Times New Roman"/>
          <w:sz w:val="24"/>
          <w:szCs w:val="24"/>
          <w:vertAlign w:val="superscript"/>
        </w:rPr>
        <w:t>10</w:t>
      </w:r>
      <w:r w:rsidR="00412E68" w:rsidRPr="00026187">
        <w:rPr>
          <w:rFonts w:ascii="Times New Roman" w:eastAsia="Calibri" w:hAnsi="Times New Roman" w:cs="Times New Roman"/>
          <w:sz w:val="24"/>
          <w:szCs w:val="24"/>
          <w:vertAlign w:val="superscript"/>
        </w:rPr>
        <w:t>)</w:t>
      </w:r>
      <w:r w:rsidR="00026187">
        <w:rPr>
          <w:rFonts w:ascii="Times New Roman" w:eastAsia="Calibri" w:hAnsi="Times New Roman" w:cs="Times New Roman"/>
          <w:sz w:val="24"/>
          <w:szCs w:val="24"/>
          <w:vertAlign w:val="superscript"/>
        </w:rPr>
        <w:t xml:space="preserve"> </w:t>
      </w:r>
      <w:r w:rsidRPr="00026187">
        <w:rPr>
          <w:rFonts w:ascii="Times New Roman" w:eastAsia="Calibri" w:hAnsi="Times New Roman" w:cs="Times New Roman"/>
          <w:sz w:val="24"/>
          <w:szCs w:val="24"/>
        </w:rPr>
        <w:t>who found that</w:t>
      </w:r>
      <w:r w:rsidR="00412E68" w:rsidRPr="00026187">
        <w:rPr>
          <w:rFonts w:ascii="Times New Roman" w:eastAsia="Calibri" w:hAnsi="Times New Roman" w:cs="Times New Roman"/>
          <w:sz w:val="24"/>
          <w:szCs w:val="24"/>
        </w:rPr>
        <w:t xml:space="preserve"> Poor sleep predicts obesity in adults especially females.</w:t>
      </w:r>
      <w:r w:rsidRPr="00026187">
        <w:rPr>
          <w:rFonts w:ascii="Times New Roman" w:eastAsia="Calibri" w:hAnsi="Times New Roman" w:cs="Times New Roman"/>
          <w:sz w:val="24"/>
          <w:szCs w:val="24"/>
        </w:rPr>
        <w:t xml:space="preserve"> </w:t>
      </w:r>
      <w:r w:rsidR="005F3650" w:rsidRPr="00026187">
        <w:rPr>
          <w:rFonts w:ascii="Times New Roman" w:eastAsia="Calibri" w:hAnsi="Times New Roman" w:cs="Times New Roman"/>
          <w:sz w:val="24"/>
          <w:szCs w:val="24"/>
        </w:rPr>
        <w:t xml:space="preserve"> </w:t>
      </w:r>
      <w:r w:rsidR="005F3650" w:rsidRPr="00026187">
        <w:rPr>
          <w:rFonts w:ascii="Times New Roman" w:eastAsia="Calibri" w:hAnsi="Times New Roman" w:cs="Times New Roman"/>
          <w:color w:val="FF0000"/>
          <w:sz w:val="24"/>
          <w:szCs w:val="24"/>
        </w:rPr>
        <w:t xml:space="preserve"> </w:t>
      </w:r>
    </w:p>
    <w:p w:rsidR="004B463D" w:rsidRPr="00026187" w:rsidRDefault="00026187" w:rsidP="004B463D">
      <w:pPr>
        <w:autoSpaceDE w:val="0"/>
        <w:autoSpaceDN w:val="0"/>
        <w:bidi w:val="0"/>
        <w:adjustRightInd w:val="0"/>
        <w:spacing w:after="0" w:line="240" w:lineRule="auto"/>
        <w:ind w:firstLine="432"/>
        <w:jc w:val="both"/>
        <w:rPr>
          <w:rFonts w:ascii="Times New Roman" w:eastAsia="Calibri" w:hAnsi="Times New Roman" w:cs="Times New Roman"/>
          <w:i/>
          <w:iCs/>
          <w:sz w:val="24"/>
          <w:szCs w:val="24"/>
        </w:rPr>
      </w:pPr>
      <w:r>
        <w:rPr>
          <w:rFonts w:ascii="Times New Roman" w:eastAsia="Calibri" w:hAnsi="Times New Roman" w:cs="Times New Roman"/>
          <w:sz w:val="24"/>
          <w:szCs w:val="24"/>
        </w:rPr>
        <w:t>The</w:t>
      </w:r>
      <w:r w:rsidR="00412E68" w:rsidRPr="00026187">
        <w:rPr>
          <w:rFonts w:ascii="Times New Roman" w:eastAsia="Calibri" w:hAnsi="Times New Roman" w:cs="Times New Roman"/>
          <w:sz w:val="24"/>
          <w:szCs w:val="24"/>
        </w:rPr>
        <w:t xml:space="preserve"> </w:t>
      </w:r>
      <w:r w:rsidRPr="00026187">
        <w:rPr>
          <w:rFonts w:ascii="Times New Roman" w:eastAsia="Calibri" w:hAnsi="Times New Roman" w:cs="Times New Roman"/>
          <w:sz w:val="24"/>
          <w:szCs w:val="24"/>
        </w:rPr>
        <w:t>decision</w:t>
      </w:r>
      <w:r w:rsidR="00412E68" w:rsidRPr="00026187">
        <w:rPr>
          <w:rFonts w:ascii="Times New Roman" w:eastAsia="Calibri" w:hAnsi="Times New Roman" w:cs="Times New Roman"/>
          <w:sz w:val="24"/>
          <w:szCs w:val="24"/>
        </w:rPr>
        <w:t xml:space="preserve"> to choose females </w:t>
      </w:r>
      <w:r w:rsidR="005F3650" w:rsidRPr="00026187">
        <w:rPr>
          <w:rFonts w:ascii="Times New Roman" w:eastAsia="Calibri" w:hAnsi="Times New Roman" w:cs="Times New Roman"/>
          <w:sz w:val="24"/>
          <w:szCs w:val="24"/>
        </w:rPr>
        <w:t xml:space="preserve"> was in line with</w:t>
      </w:r>
      <w:r w:rsidR="004B463D" w:rsidRPr="00026187">
        <w:rPr>
          <w:rFonts w:ascii="Times New Roman" w:eastAsia="Calibri" w:hAnsi="Times New Roman" w:cs="Times New Roman"/>
          <w:sz w:val="24"/>
          <w:szCs w:val="24"/>
        </w:rPr>
        <w:t xml:space="preserve"> </w:t>
      </w:r>
      <w:r w:rsidR="004B463D" w:rsidRPr="00026187">
        <w:rPr>
          <w:rFonts w:ascii="Times New Roman" w:eastAsia="Calibri" w:hAnsi="Times New Roman" w:cs="Times New Roman"/>
          <w:i/>
          <w:iCs/>
          <w:sz w:val="24"/>
          <w:szCs w:val="24"/>
        </w:rPr>
        <w:t>Lovejoy Jc.et al.</w:t>
      </w:r>
      <w:r w:rsidR="004B463D" w:rsidRPr="00026187">
        <w:rPr>
          <w:rFonts w:ascii="Times New Roman" w:eastAsia="Calibri" w:hAnsi="Times New Roman" w:cs="Times New Roman"/>
          <w:sz w:val="24"/>
          <w:szCs w:val="24"/>
        </w:rPr>
        <w:t xml:space="preserve"> </w:t>
      </w:r>
      <w:r w:rsidR="004B463D" w:rsidRPr="00026187">
        <w:rPr>
          <w:rFonts w:ascii="Times New Roman" w:eastAsia="Calibri" w:hAnsi="Times New Roman" w:cs="Times New Roman"/>
          <w:sz w:val="24"/>
          <w:szCs w:val="24"/>
          <w:vertAlign w:val="superscript"/>
        </w:rPr>
        <w:t>(1</w:t>
      </w:r>
      <w:r w:rsidR="00C340AA" w:rsidRPr="00026187">
        <w:rPr>
          <w:rFonts w:ascii="Times New Roman" w:eastAsia="Calibri" w:hAnsi="Times New Roman" w:cs="Times New Roman"/>
          <w:sz w:val="24"/>
          <w:szCs w:val="24"/>
          <w:vertAlign w:val="superscript"/>
        </w:rPr>
        <w:t>1</w:t>
      </w:r>
      <w:r w:rsidR="004B463D" w:rsidRPr="00026187">
        <w:rPr>
          <w:rFonts w:ascii="Times New Roman" w:eastAsia="Calibri" w:hAnsi="Times New Roman" w:cs="Times New Roman"/>
          <w:sz w:val="24"/>
          <w:szCs w:val="24"/>
          <w:vertAlign w:val="superscript"/>
        </w:rPr>
        <w:t>)</w:t>
      </w:r>
      <w:r w:rsidR="004B463D" w:rsidRPr="00026187">
        <w:rPr>
          <w:rFonts w:ascii="Times New Roman" w:eastAsia="Calibri" w:hAnsi="Times New Roman" w:cs="Times New Roman"/>
          <w:sz w:val="24"/>
          <w:szCs w:val="24"/>
        </w:rPr>
        <w:t xml:space="preserve"> who admitted that Obesity prevalence is generally higher in women than in men</w:t>
      </w:r>
      <w:r w:rsidR="004B463D" w:rsidRPr="00026187">
        <w:rPr>
          <w:rFonts w:asciiTheme="majorBidi" w:hAnsiTheme="majorBidi" w:cstheme="majorBidi"/>
          <w:b/>
          <w:bCs/>
          <w:i/>
          <w:iCs/>
          <w:color w:val="000000"/>
          <w:sz w:val="24"/>
          <w:szCs w:val="24"/>
          <w:shd w:val="clear" w:color="auto" w:fill="FFFFFF"/>
        </w:rPr>
        <w:t xml:space="preserve"> </w:t>
      </w:r>
      <w:r w:rsidR="004B463D" w:rsidRPr="00026187">
        <w:rPr>
          <w:rFonts w:ascii="Times New Roman" w:eastAsia="Calibri" w:hAnsi="Times New Roman" w:cs="Times New Roman"/>
          <w:i/>
          <w:iCs/>
          <w:sz w:val="24"/>
          <w:szCs w:val="24"/>
        </w:rPr>
        <w:t>.</w:t>
      </w:r>
    </w:p>
    <w:p w:rsidR="005F3650" w:rsidRPr="00026187" w:rsidRDefault="00164505" w:rsidP="004B463D">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 </w:t>
      </w:r>
    </w:p>
    <w:p w:rsidR="00CD50C7" w:rsidRPr="00026187" w:rsidRDefault="00CD50C7" w:rsidP="00CD50C7">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    Moderately obese individuals have an average life expectancy of 2 to 5 years less than those who are not overweight or obese. Severely obese individuals have a life expectancy up to 20 years less than those not overweight or obese</w:t>
      </w:r>
      <w:r w:rsidRPr="00026187">
        <w:rPr>
          <w:rFonts w:ascii="Times New Roman" w:eastAsia="Calibri" w:hAnsi="Times New Roman" w:cs="Times New Roman"/>
          <w:b/>
          <w:bCs/>
          <w:i/>
          <w:iCs/>
          <w:sz w:val="24"/>
          <w:szCs w:val="24"/>
        </w:rPr>
        <w:t xml:space="preserve"> </w:t>
      </w:r>
      <w:r w:rsidRPr="00026187">
        <w:rPr>
          <w:rFonts w:ascii="Times New Roman" w:eastAsia="Calibri" w:hAnsi="Times New Roman" w:cs="Times New Roman"/>
          <w:sz w:val="24"/>
          <w:szCs w:val="24"/>
        </w:rPr>
        <w:t xml:space="preserve"> </w:t>
      </w:r>
      <w:r w:rsidRPr="00026187">
        <w:rPr>
          <w:rFonts w:ascii="Times New Roman" w:eastAsia="Calibri" w:hAnsi="Times New Roman" w:cs="Times New Roman"/>
          <w:sz w:val="24"/>
          <w:szCs w:val="24"/>
          <w:vertAlign w:val="superscript"/>
        </w:rPr>
        <w:t>(1</w:t>
      </w:r>
      <w:r w:rsidR="00A9295C">
        <w:rPr>
          <w:rFonts w:ascii="Times New Roman" w:eastAsia="Calibri" w:hAnsi="Times New Roman" w:cs="Times New Roman"/>
          <w:sz w:val="24"/>
          <w:szCs w:val="24"/>
          <w:vertAlign w:val="superscript"/>
        </w:rPr>
        <w:t>2</w:t>
      </w:r>
      <w:r w:rsidRPr="00026187">
        <w:rPr>
          <w:rFonts w:ascii="Times New Roman" w:eastAsia="Calibri" w:hAnsi="Times New Roman" w:cs="Times New Roman"/>
          <w:sz w:val="24"/>
          <w:szCs w:val="24"/>
          <w:vertAlign w:val="superscript"/>
        </w:rPr>
        <w:t>)</w:t>
      </w:r>
    </w:p>
    <w:p w:rsidR="00CD50C7" w:rsidRPr="00026187" w:rsidRDefault="00CD50C7" w:rsidP="00CD50C7">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     The increased rates of hypertension, diabetes, sleep disorders and dyslipidemia could shorten longevity b</w:t>
      </w:r>
      <w:r w:rsidR="008B5773">
        <w:rPr>
          <w:rFonts w:ascii="Times New Roman" w:eastAsia="Calibri" w:hAnsi="Times New Roman" w:cs="Times New Roman"/>
          <w:sz w:val="24"/>
          <w:szCs w:val="24"/>
        </w:rPr>
        <w:t xml:space="preserve">y as much as 5 years in the US </w:t>
      </w:r>
      <w:r w:rsidR="00C340AA" w:rsidRPr="00026187">
        <w:rPr>
          <w:rFonts w:ascii="Times New Roman" w:eastAsia="Calibri" w:hAnsi="Times New Roman" w:cs="Times New Roman"/>
          <w:sz w:val="24"/>
          <w:szCs w:val="24"/>
          <w:vertAlign w:val="superscript"/>
        </w:rPr>
        <w:t>(1</w:t>
      </w:r>
      <w:r w:rsidR="00A9295C">
        <w:rPr>
          <w:rFonts w:ascii="Times New Roman" w:eastAsia="Calibri" w:hAnsi="Times New Roman" w:cs="Times New Roman"/>
          <w:sz w:val="24"/>
          <w:szCs w:val="24"/>
          <w:vertAlign w:val="superscript"/>
        </w:rPr>
        <w:t>3</w:t>
      </w:r>
      <w:r w:rsidRPr="00026187">
        <w:rPr>
          <w:rFonts w:ascii="Times New Roman" w:eastAsia="Calibri" w:hAnsi="Times New Roman" w:cs="Times New Roman"/>
          <w:sz w:val="24"/>
          <w:szCs w:val="24"/>
          <w:vertAlign w:val="superscript"/>
        </w:rPr>
        <w:t>)</w:t>
      </w:r>
      <w:r w:rsidRPr="00026187">
        <w:rPr>
          <w:rFonts w:ascii="Times New Roman" w:eastAsia="Calibri" w:hAnsi="Times New Roman" w:cs="Times New Roman"/>
          <w:sz w:val="24"/>
          <w:szCs w:val="24"/>
        </w:rPr>
        <w:t>.</w:t>
      </w:r>
    </w:p>
    <w:p w:rsidR="00CD50C7" w:rsidRPr="00026187" w:rsidRDefault="00CD50C7" w:rsidP="00CD50C7">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So, our study gave highlights on the effect</w:t>
      </w:r>
      <w:r w:rsidR="00E35043" w:rsidRPr="00026187">
        <w:rPr>
          <w:rFonts w:ascii="Times New Roman" w:eastAsia="Calibri" w:hAnsi="Times New Roman" w:cs="Times New Roman"/>
          <w:sz w:val="24"/>
          <w:szCs w:val="24"/>
        </w:rPr>
        <w:t xml:space="preserve"> of obesity on health &amp;its relation to</w:t>
      </w:r>
      <w:r w:rsidRPr="00026187">
        <w:rPr>
          <w:rFonts w:ascii="Times New Roman" w:eastAsia="Calibri" w:hAnsi="Times New Roman" w:cs="Times New Roman"/>
          <w:sz w:val="24"/>
          <w:szCs w:val="24"/>
        </w:rPr>
        <w:t xml:space="preserve"> disordered sleep and how to treat both.</w:t>
      </w:r>
    </w:p>
    <w:p w:rsidR="005F3650" w:rsidRPr="00026187" w:rsidRDefault="008B5773" w:rsidP="00E35043">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Slane,et </w:t>
      </w:r>
      <w:r w:rsidR="00E35043" w:rsidRPr="00026187">
        <w:rPr>
          <w:rFonts w:ascii="Times New Roman" w:eastAsia="Calibri" w:hAnsi="Times New Roman" w:cs="Times New Roman"/>
          <w:i/>
          <w:iCs/>
          <w:sz w:val="24"/>
          <w:szCs w:val="24"/>
        </w:rPr>
        <w:t>al.</w:t>
      </w:r>
      <w:r w:rsidR="00E35043" w:rsidRPr="00026187">
        <w:rPr>
          <w:rFonts w:ascii="Times New Roman" w:eastAsia="Calibri" w:hAnsi="Times New Roman" w:cs="Times New Roman"/>
          <w:sz w:val="24"/>
          <w:szCs w:val="24"/>
          <w:vertAlign w:val="superscript"/>
        </w:rPr>
        <w:t xml:space="preserve"> </w:t>
      </w:r>
      <w:r w:rsidR="00C340AA" w:rsidRPr="00026187">
        <w:rPr>
          <w:rFonts w:ascii="Times New Roman" w:eastAsia="Calibri" w:hAnsi="Times New Roman" w:cs="Times New Roman"/>
          <w:sz w:val="24"/>
          <w:szCs w:val="24"/>
          <w:vertAlign w:val="superscript"/>
        </w:rPr>
        <w:t>(1</w:t>
      </w:r>
      <w:r w:rsidR="00A9295C">
        <w:rPr>
          <w:rFonts w:ascii="Times New Roman" w:eastAsia="Calibri" w:hAnsi="Times New Roman" w:cs="Times New Roman"/>
          <w:sz w:val="24"/>
          <w:szCs w:val="24"/>
          <w:vertAlign w:val="superscript"/>
        </w:rPr>
        <w:t>4</w:t>
      </w:r>
      <w:r w:rsidR="00E35043" w:rsidRPr="00026187">
        <w:rPr>
          <w:rFonts w:ascii="Times New Roman" w:eastAsia="Calibri" w:hAnsi="Times New Roman" w:cs="Times New Roman"/>
          <w:sz w:val="24"/>
          <w:szCs w:val="24"/>
          <w:vertAlign w:val="superscript"/>
        </w:rPr>
        <w:t>)</w:t>
      </w:r>
      <w:r w:rsidR="00E35043" w:rsidRPr="00026187">
        <w:rPr>
          <w:rFonts w:ascii="Times New Roman" w:eastAsia="Calibri" w:hAnsi="Times New Roman" w:cs="Times New Roman"/>
          <w:sz w:val="24"/>
          <w:szCs w:val="24"/>
        </w:rPr>
        <w:t xml:space="preserve"> found that Sleep disturbances were highly prevalent (50.3%) among 400 female patients diagnosed with (high BMI) obesity.</w:t>
      </w:r>
      <w:r w:rsidR="005F3650" w:rsidRPr="00026187">
        <w:rPr>
          <w:rFonts w:ascii="Times New Roman" w:eastAsia="Calibri" w:hAnsi="Times New Roman" w:cs="Times New Roman"/>
          <w:sz w:val="24"/>
          <w:szCs w:val="24"/>
        </w:rPr>
        <w:t xml:space="preserve"> </w:t>
      </w:r>
    </w:p>
    <w:p w:rsidR="005F3650" w:rsidRPr="00026187" w:rsidRDefault="005F3650" w:rsidP="00AD2042">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This finding also was in line with a</w:t>
      </w:r>
      <w:r w:rsidR="00E35043" w:rsidRPr="00026187">
        <w:rPr>
          <w:rFonts w:ascii="Times New Roman" w:eastAsia="Times New Roman" w:hAnsi="Times New Roman" w:cs="Times New Roman"/>
          <w:color w:val="000000"/>
          <w:sz w:val="24"/>
          <w:szCs w:val="24"/>
        </w:rPr>
        <w:t xml:space="preserve"> </w:t>
      </w:r>
      <w:r w:rsidR="00E35043" w:rsidRPr="00026187">
        <w:rPr>
          <w:rFonts w:ascii="Times New Roman" w:eastAsia="Calibri" w:hAnsi="Times New Roman" w:cs="Times New Roman"/>
          <w:sz w:val="24"/>
          <w:szCs w:val="24"/>
        </w:rPr>
        <w:t xml:space="preserve">relatively small study, came in December 2004 when a University of Chicago researcher in endocrinology, </w:t>
      </w:r>
      <w:r w:rsidR="00A9295C">
        <w:rPr>
          <w:rFonts w:ascii="Times New Roman" w:eastAsia="Calibri" w:hAnsi="Times New Roman" w:cs="Times New Roman"/>
          <w:i/>
          <w:iCs/>
          <w:sz w:val="24"/>
          <w:szCs w:val="24"/>
        </w:rPr>
        <w:t xml:space="preserve"> Eve </w:t>
      </w:r>
      <w:r w:rsidR="008B5773">
        <w:rPr>
          <w:rFonts w:ascii="Times New Roman" w:eastAsia="Calibri" w:hAnsi="Times New Roman" w:cs="Times New Roman"/>
          <w:i/>
          <w:iCs/>
          <w:sz w:val="24"/>
          <w:szCs w:val="24"/>
        </w:rPr>
        <w:t>V</w:t>
      </w:r>
      <w:r w:rsidR="00EC5804" w:rsidRPr="00026187">
        <w:rPr>
          <w:rFonts w:ascii="Times New Roman" w:eastAsia="Calibri" w:hAnsi="Times New Roman" w:cs="Times New Roman"/>
          <w:i/>
          <w:iCs/>
          <w:sz w:val="24"/>
          <w:szCs w:val="24"/>
        </w:rPr>
        <w:t>an Cauter</w:t>
      </w:r>
      <w:r w:rsidR="00AD2042" w:rsidRPr="00026187">
        <w:rPr>
          <w:rFonts w:ascii="Times New Roman" w:eastAsia="Calibri" w:hAnsi="Times New Roman" w:cs="Times New Roman"/>
          <w:b/>
          <w:bCs/>
          <w:i/>
          <w:iCs/>
          <w:sz w:val="24"/>
          <w:szCs w:val="24"/>
        </w:rPr>
        <w:t xml:space="preserve"> </w:t>
      </w:r>
      <w:r w:rsidR="00C340AA" w:rsidRPr="00026187">
        <w:rPr>
          <w:rFonts w:ascii="Times New Roman" w:eastAsia="Calibri" w:hAnsi="Times New Roman" w:cs="Times New Roman"/>
          <w:b/>
          <w:bCs/>
          <w:i/>
          <w:iCs/>
          <w:sz w:val="24"/>
          <w:szCs w:val="24"/>
          <w:vertAlign w:val="superscript"/>
        </w:rPr>
        <w:t>(15</w:t>
      </w:r>
      <w:r w:rsidR="00AD2042" w:rsidRPr="00026187">
        <w:rPr>
          <w:rFonts w:ascii="Times New Roman" w:eastAsia="Calibri" w:hAnsi="Times New Roman" w:cs="Times New Roman"/>
          <w:b/>
          <w:bCs/>
          <w:i/>
          <w:iCs/>
          <w:sz w:val="24"/>
          <w:szCs w:val="24"/>
          <w:vertAlign w:val="superscript"/>
        </w:rPr>
        <w:t>)</w:t>
      </w:r>
      <w:r w:rsidR="00AD2042" w:rsidRPr="00026187">
        <w:rPr>
          <w:rFonts w:ascii="Times New Roman" w:eastAsia="Calibri" w:hAnsi="Times New Roman" w:cs="Times New Roman"/>
          <w:b/>
          <w:bCs/>
          <w:i/>
          <w:iCs/>
          <w:sz w:val="24"/>
          <w:szCs w:val="24"/>
        </w:rPr>
        <w:t xml:space="preserve">  </w:t>
      </w:r>
      <w:r w:rsidR="00E35043" w:rsidRPr="00026187">
        <w:rPr>
          <w:rFonts w:ascii="Times New Roman" w:eastAsia="Calibri" w:hAnsi="Times New Roman" w:cs="Times New Roman"/>
          <w:b/>
          <w:bCs/>
          <w:i/>
          <w:iCs/>
          <w:sz w:val="24"/>
          <w:szCs w:val="24"/>
        </w:rPr>
        <w:t xml:space="preserve"> </w:t>
      </w:r>
      <w:r w:rsidR="00E35043" w:rsidRPr="00026187">
        <w:rPr>
          <w:rFonts w:ascii="Times New Roman" w:eastAsia="Calibri" w:hAnsi="Times New Roman" w:cs="Times New Roman"/>
          <w:sz w:val="24"/>
          <w:szCs w:val="24"/>
        </w:rPr>
        <w:t>found that poor sleep disrupted two hormones associated with appetite</w:t>
      </w:r>
      <w:r w:rsidR="008B5773">
        <w:rPr>
          <w:rFonts w:ascii="Times New Roman" w:eastAsia="Calibri" w:hAnsi="Times New Roman" w:cs="Times New Roman"/>
          <w:sz w:val="24"/>
          <w:szCs w:val="24"/>
        </w:rPr>
        <w:t xml:space="preserve"> and </w:t>
      </w:r>
      <w:r w:rsidR="009E6B15" w:rsidRPr="00026187">
        <w:rPr>
          <w:rFonts w:ascii="Times New Roman" w:eastAsia="Calibri" w:hAnsi="Times New Roman" w:cs="Times New Roman"/>
          <w:sz w:val="24"/>
          <w:szCs w:val="24"/>
        </w:rPr>
        <w:t>lead to obesity</w:t>
      </w:r>
      <w:r w:rsidR="00E35043" w:rsidRPr="00026187">
        <w:rPr>
          <w:rFonts w:ascii="Times New Roman" w:eastAsia="Calibri" w:hAnsi="Times New Roman" w:cs="Times New Roman"/>
          <w:sz w:val="24"/>
          <w:szCs w:val="24"/>
        </w:rPr>
        <w:t xml:space="preserve">.  </w:t>
      </w:r>
      <w:r w:rsidR="009E6B15" w:rsidRPr="00026187">
        <w:rPr>
          <w:rFonts w:ascii="Times New Roman" w:eastAsia="Calibri" w:hAnsi="Times New Roman" w:cs="Times New Roman"/>
          <w:sz w:val="24"/>
          <w:szCs w:val="24"/>
        </w:rPr>
        <w:t xml:space="preserve"> </w:t>
      </w:r>
    </w:p>
    <w:p w:rsidR="005F3650" w:rsidRPr="00026187" w:rsidRDefault="00EC5804" w:rsidP="005F3650">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In this </w:t>
      </w:r>
      <w:r w:rsidR="00041C36" w:rsidRPr="00026187">
        <w:rPr>
          <w:rFonts w:ascii="Times New Roman" w:eastAsia="Calibri" w:hAnsi="Times New Roman" w:cs="Times New Roman"/>
          <w:sz w:val="24"/>
          <w:szCs w:val="24"/>
        </w:rPr>
        <w:t>study, Incidence of Obs</w:t>
      </w:r>
      <w:r w:rsidR="008B5773">
        <w:rPr>
          <w:rFonts w:ascii="Times New Roman" w:eastAsia="Calibri" w:hAnsi="Times New Roman" w:cs="Times New Roman"/>
          <w:sz w:val="24"/>
          <w:szCs w:val="24"/>
        </w:rPr>
        <w:t xml:space="preserve">tructive sleep apnea (OSA) was </w:t>
      </w:r>
      <w:r w:rsidR="00041C36" w:rsidRPr="00026187">
        <w:rPr>
          <w:rFonts w:ascii="Times New Roman" w:eastAsia="Calibri" w:hAnsi="Times New Roman" w:cs="Times New Roman"/>
          <w:sz w:val="24"/>
          <w:szCs w:val="24"/>
        </w:rPr>
        <w:t>hig</w:t>
      </w:r>
      <w:r w:rsidR="008B5773">
        <w:rPr>
          <w:rFonts w:ascii="Times New Roman" w:eastAsia="Calibri" w:hAnsi="Times New Roman" w:cs="Times New Roman"/>
          <w:sz w:val="24"/>
          <w:szCs w:val="24"/>
        </w:rPr>
        <w:t xml:space="preserve">her in obese females more than </w:t>
      </w:r>
      <w:r w:rsidR="00041C36" w:rsidRPr="00026187">
        <w:rPr>
          <w:rFonts w:ascii="Times New Roman" w:eastAsia="Calibri" w:hAnsi="Times New Roman" w:cs="Times New Roman"/>
          <w:sz w:val="24"/>
          <w:szCs w:val="24"/>
        </w:rPr>
        <w:t>controls</w:t>
      </w:r>
      <w:r w:rsidRPr="00026187">
        <w:rPr>
          <w:rFonts w:ascii="Times New Roman" w:eastAsia="Calibri" w:hAnsi="Times New Roman" w:cs="Times New Roman"/>
          <w:sz w:val="24"/>
          <w:szCs w:val="24"/>
        </w:rPr>
        <w:t xml:space="preserve">, which was a </w:t>
      </w:r>
      <w:r w:rsidR="005F3650" w:rsidRPr="00026187">
        <w:rPr>
          <w:rFonts w:ascii="Times New Roman" w:eastAsia="Calibri" w:hAnsi="Times New Roman" w:cs="Times New Roman"/>
          <w:sz w:val="24"/>
          <w:szCs w:val="24"/>
        </w:rPr>
        <w:t>statistical</w:t>
      </w:r>
      <w:r w:rsidRPr="00026187">
        <w:rPr>
          <w:rFonts w:ascii="Times New Roman" w:eastAsia="Calibri" w:hAnsi="Times New Roman" w:cs="Times New Roman"/>
          <w:sz w:val="24"/>
          <w:szCs w:val="24"/>
        </w:rPr>
        <w:t>ly</w:t>
      </w:r>
      <w:r w:rsidR="005F3650" w:rsidRPr="00026187">
        <w:rPr>
          <w:rFonts w:ascii="Times New Roman" w:eastAsia="Calibri" w:hAnsi="Times New Roman" w:cs="Times New Roman"/>
          <w:sz w:val="24"/>
          <w:szCs w:val="24"/>
        </w:rPr>
        <w:t xml:space="preserve"> significant result.</w:t>
      </w:r>
    </w:p>
    <w:p w:rsidR="00EE109A" w:rsidRPr="00026187" w:rsidRDefault="00041C36" w:rsidP="00EE109A">
      <w:pPr>
        <w:autoSpaceDE w:val="0"/>
        <w:autoSpaceDN w:val="0"/>
        <w:bidi w:val="0"/>
        <w:adjustRightInd w:val="0"/>
        <w:spacing w:after="0" w:line="240" w:lineRule="auto"/>
        <w:ind w:firstLine="432"/>
        <w:jc w:val="both"/>
        <w:rPr>
          <w:rFonts w:ascii="Times New Roman" w:eastAsia="Calibri" w:hAnsi="Times New Roman" w:cs="Times New Roman"/>
          <w:i/>
          <w:iCs/>
          <w:sz w:val="24"/>
          <w:szCs w:val="24"/>
        </w:rPr>
      </w:pPr>
      <w:r w:rsidRPr="00026187">
        <w:rPr>
          <w:rFonts w:ascii="Times New Roman" w:eastAsia="Calibri" w:hAnsi="Times New Roman" w:cs="Times New Roman"/>
          <w:color w:val="000000"/>
          <w:sz w:val="24"/>
          <w:szCs w:val="24"/>
        </w:rPr>
        <w:t xml:space="preserve"> This agreed</w:t>
      </w:r>
      <w:r w:rsidR="005F3650" w:rsidRPr="00026187">
        <w:rPr>
          <w:rFonts w:ascii="Times New Roman" w:eastAsia="Calibri" w:hAnsi="Times New Roman" w:cs="Times New Roman"/>
          <w:color w:val="000000"/>
          <w:sz w:val="24"/>
          <w:szCs w:val="24"/>
        </w:rPr>
        <w:t xml:space="preserve"> with</w:t>
      </w:r>
      <w:r w:rsidR="005F3650" w:rsidRPr="00026187">
        <w:rPr>
          <w:rFonts w:ascii="Times New Roman" w:eastAsia="Calibri" w:hAnsi="Times New Roman" w:cs="Times New Roman"/>
          <w:b/>
          <w:bCs/>
          <w:i/>
          <w:iCs/>
          <w:sz w:val="24"/>
          <w:szCs w:val="24"/>
        </w:rPr>
        <w:t xml:space="preserve"> </w:t>
      </w:r>
      <w:r w:rsidR="008B5773">
        <w:rPr>
          <w:rFonts w:ascii="Times New Roman" w:eastAsia="Calibri" w:hAnsi="Times New Roman" w:cs="Times New Roman"/>
          <w:i/>
          <w:iCs/>
          <w:sz w:val="24"/>
          <w:szCs w:val="24"/>
        </w:rPr>
        <w:t>Walker,</w:t>
      </w:r>
      <w:r w:rsidRPr="00026187">
        <w:rPr>
          <w:rFonts w:ascii="Times New Roman" w:eastAsia="Calibri" w:hAnsi="Times New Roman" w:cs="Times New Roman"/>
          <w:i/>
          <w:iCs/>
          <w:sz w:val="24"/>
          <w:szCs w:val="24"/>
        </w:rPr>
        <w:t>,et al.</w:t>
      </w:r>
      <w:r w:rsidRPr="00026187">
        <w:rPr>
          <w:rFonts w:ascii="Times New Roman" w:eastAsia="Calibri" w:hAnsi="Times New Roman" w:cs="Times New Roman"/>
          <w:sz w:val="24"/>
          <w:szCs w:val="24"/>
          <w:vertAlign w:val="superscript"/>
        </w:rPr>
        <w:t xml:space="preserve"> </w:t>
      </w:r>
      <w:r w:rsidR="00C340AA" w:rsidRPr="00026187">
        <w:rPr>
          <w:rFonts w:ascii="Times New Roman" w:eastAsia="Calibri" w:hAnsi="Times New Roman" w:cs="Times New Roman"/>
          <w:sz w:val="24"/>
          <w:szCs w:val="24"/>
          <w:vertAlign w:val="superscript"/>
        </w:rPr>
        <w:t>(1</w:t>
      </w:r>
      <w:r w:rsidR="00A9295C">
        <w:rPr>
          <w:rFonts w:ascii="Times New Roman" w:eastAsia="Calibri" w:hAnsi="Times New Roman" w:cs="Times New Roman"/>
          <w:sz w:val="24"/>
          <w:szCs w:val="24"/>
          <w:vertAlign w:val="superscript"/>
        </w:rPr>
        <w:t>6</w:t>
      </w:r>
      <w:r w:rsidRPr="00026187">
        <w:rPr>
          <w:rFonts w:ascii="Times New Roman" w:eastAsia="Calibri" w:hAnsi="Times New Roman" w:cs="Times New Roman"/>
          <w:sz w:val="24"/>
          <w:szCs w:val="24"/>
          <w:vertAlign w:val="superscript"/>
        </w:rPr>
        <w:t>)</w:t>
      </w:r>
      <w:r w:rsidRPr="00026187">
        <w:rPr>
          <w:rFonts w:ascii="Times New Roman" w:eastAsia="Calibri" w:hAnsi="Times New Roman" w:cs="Times New Roman"/>
          <w:sz w:val="24"/>
          <w:szCs w:val="24"/>
        </w:rPr>
        <w:t xml:space="preserve">  who found that</w:t>
      </w:r>
      <w:r w:rsidRPr="00026187">
        <w:rPr>
          <w:rFonts w:ascii="Times New Roman" w:eastAsia="Calibri" w:hAnsi="Times New Roman" w:cs="Times New Roman"/>
          <w:i/>
          <w:iCs/>
          <w:sz w:val="24"/>
          <w:szCs w:val="24"/>
        </w:rPr>
        <w:t xml:space="preserve"> </w:t>
      </w:r>
      <w:r w:rsidRPr="00026187">
        <w:rPr>
          <w:rFonts w:ascii="Times New Roman" w:eastAsia="Calibri" w:hAnsi="Times New Roman" w:cs="Times New Roman"/>
          <w:sz w:val="24"/>
          <w:szCs w:val="24"/>
        </w:rPr>
        <w:t>Obesity may be the most important risk factor for OSA.Women with OSA are more likely to be obese than are men with OSA of similar severity.</w:t>
      </w:r>
      <w:r w:rsidR="00EE109A" w:rsidRPr="00026187">
        <w:rPr>
          <w:rFonts w:ascii="Times New Roman" w:hAnsi="Times New Roman" w:cs="Times New Roman"/>
          <w:color w:val="000000" w:themeColor="text1"/>
          <w:sz w:val="24"/>
          <w:szCs w:val="24"/>
        </w:rPr>
        <w:t xml:space="preserve"> </w:t>
      </w:r>
    </w:p>
    <w:p w:rsidR="00EE109A" w:rsidRPr="00026187" w:rsidRDefault="00EE109A" w:rsidP="00EE109A">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In </w:t>
      </w:r>
      <w:r w:rsidR="008B5773">
        <w:rPr>
          <w:rFonts w:ascii="Times New Roman" w:eastAsia="Calibri" w:hAnsi="Times New Roman" w:cs="Times New Roman"/>
          <w:sz w:val="24"/>
          <w:szCs w:val="24"/>
        </w:rPr>
        <w:t>the current</w:t>
      </w:r>
      <w:r w:rsidRPr="00026187">
        <w:rPr>
          <w:rFonts w:ascii="Times New Roman" w:eastAsia="Calibri" w:hAnsi="Times New Roman" w:cs="Times New Roman"/>
          <w:sz w:val="24"/>
          <w:szCs w:val="24"/>
        </w:rPr>
        <w:t xml:space="preserve"> study a significant difference was detected between the studied group with higher incidence in </w:t>
      </w:r>
      <w:r w:rsidRPr="00026187">
        <w:rPr>
          <w:rFonts w:ascii="Times New Roman" w:eastAsia="Calibri" w:hAnsi="Times New Roman" w:cs="Times New Roman"/>
          <w:sz w:val="24"/>
          <w:szCs w:val="24"/>
        </w:rPr>
        <w:lastRenderedPageBreak/>
        <w:t>obese females as regard the obesity hypoventilation syndrome(OHS).</w:t>
      </w:r>
    </w:p>
    <w:p w:rsidR="00EE109A" w:rsidRPr="00026187" w:rsidRDefault="00EE109A" w:rsidP="00EE109A">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OHS is concurrent with OSA but in OHS sleepiness may be worsened by elevated blood levels of carbon dioxide, which causes drowsiness ("CO2 narcosis"). Other symptoms present in both conditions are depression, and hypertension (high blood pressure) that is difficult to control with medication</w:t>
      </w:r>
      <w:r w:rsidR="00E754B5">
        <w:rPr>
          <w:rFonts w:ascii="Times New Roman" w:eastAsia="Calibri" w:hAnsi="Times New Roman" w:cs="Times New Roman"/>
          <w:b/>
          <w:bCs/>
          <w:i/>
          <w:iCs/>
          <w:sz w:val="24"/>
          <w:szCs w:val="24"/>
          <w:vertAlign w:val="superscript"/>
        </w:rPr>
        <w:t>(19</w:t>
      </w:r>
      <w:r w:rsidRPr="00026187">
        <w:rPr>
          <w:rFonts w:ascii="Times New Roman" w:eastAsia="Calibri" w:hAnsi="Times New Roman" w:cs="Times New Roman"/>
          <w:b/>
          <w:bCs/>
          <w:i/>
          <w:iCs/>
          <w:sz w:val="24"/>
          <w:szCs w:val="24"/>
          <w:vertAlign w:val="superscript"/>
        </w:rPr>
        <w:t>)</w:t>
      </w:r>
      <w:r w:rsidRPr="00026187">
        <w:rPr>
          <w:rFonts w:ascii="Times New Roman" w:eastAsia="Calibri" w:hAnsi="Times New Roman" w:cs="Times New Roman"/>
          <w:b/>
          <w:bCs/>
          <w:i/>
          <w:iCs/>
          <w:sz w:val="24"/>
          <w:szCs w:val="24"/>
        </w:rPr>
        <w:t xml:space="preserve">   .</w:t>
      </w:r>
      <w:r w:rsidRPr="00026187">
        <w:rPr>
          <w:rFonts w:ascii="Times New Roman" w:eastAsia="Calibri" w:hAnsi="Times New Roman" w:cs="Times New Roman"/>
          <w:sz w:val="24"/>
          <w:szCs w:val="24"/>
        </w:rPr>
        <w:t xml:space="preserve"> </w:t>
      </w:r>
    </w:p>
    <w:p w:rsidR="00EE109A" w:rsidRPr="00026187" w:rsidRDefault="00EE109A" w:rsidP="00EE109A">
      <w:pPr>
        <w:autoSpaceDE w:val="0"/>
        <w:autoSpaceDN w:val="0"/>
        <w:bidi w:val="0"/>
        <w:adjustRightInd w:val="0"/>
        <w:spacing w:after="0" w:line="240" w:lineRule="auto"/>
        <w:ind w:firstLine="432"/>
        <w:jc w:val="both"/>
        <w:rPr>
          <w:rFonts w:ascii="Times New Roman" w:eastAsia="Calibri" w:hAnsi="Times New Roman" w:cs="Times New Roman"/>
          <w:sz w:val="24"/>
          <w:szCs w:val="24"/>
          <w:rtl/>
        </w:rPr>
      </w:pPr>
      <w:r w:rsidRPr="00026187">
        <w:rPr>
          <w:rFonts w:ascii="Times New Roman" w:eastAsia="Calibri" w:hAnsi="Times New Roman" w:cs="Times New Roman"/>
          <w:sz w:val="24"/>
          <w:szCs w:val="24"/>
        </w:rPr>
        <w:t xml:space="preserve">    The low oxygen level leads to excessive strain on the right side of the heart, known as cor pulmonale</w:t>
      </w:r>
      <w:r w:rsidRPr="00026187">
        <w:rPr>
          <w:rFonts w:ascii="Times New Roman" w:eastAsia="Calibri" w:hAnsi="Times New Roman" w:cs="Times New Roman"/>
          <w:b/>
          <w:bCs/>
          <w:i/>
          <w:iCs/>
          <w:sz w:val="24"/>
          <w:szCs w:val="24"/>
        </w:rPr>
        <w:t xml:space="preserve"> </w:t>
      </w:r>
      <w:r w:rsidRPr="00026187">
        <w:rPr>
          <w:rFonts w:ascii="Times New Roman" w:eastAsia="Calibri" w:hAnsi="Times New Roman" w:cs="Times New Roman"/>
          <w:b/>
          <w:bCs/>
          <w:i/>
          <w:iCs/>
          <w:sz w:val="24"/>
          <w:szCs w:val="24"/>
          <w:vertAlign w:val="superscript"/>
        </w:rPr>
        <w:t>(</w:t>
      </w:r>
      <w:r w:rsidR="00E83A30">
        <w:rPr>
          <w:rFonts w:ascii="Times New Roman" w:eastAsia="Calibri" w:hAnsi="Times New Roman" w:cs="Times New Roman"/>
          <w:b/>
          <w:bCs/>
          <w:i/>
          <w:iCs/>
          <w:sz w:val="24"/>
          <w:szCs w:val="24"/>
          <w:vertAlign w:val="superscript"/>
        </w:rPr>
        <w:t>20</w:t>
      </w:r>
      <w:r w:rsidRPr="00026187">
        <w:rPr>
          <w:rFonts w:ascii="Times New Roman" w:eastAsia="Calibri" w:hAnsi="Times New Roman" w:cs="Times New Roman"/>
          <w:b/>
          <w:bCs/>
          <w:i/>
          <w:iCs/>
          <w:sz w:val="24"/>
          <w:szCs w:val="24"/>
          <w:vertAlign w:val="superscript"/>
        </w:rPr>
        <w:t>)</w:t>
      </w:r>
      <w:r w:rsidRPr="00026187">
        <w:rPr>
          <w:rFonts w:ascii="Times New Roman" w:eastAsia="Calibri" w:hAnsi="Times New Roman" w:cs="Times New Roman"/>
          <w:b/>
          <w:bCs/>
          <w:i/>
          <w:iCs/>
          <w:sz w:val="24"/>
          <w:szCs w:val="24"/>
        </w:rPr>
        <w:t xml:space="preserve"> .</w:t>
      </w:r>
    </w:p>
    <w:p w:rsidR="00EE109A" w:rsidRPr="00026187" w:rsidRDefault="00EE109A" w:rsidP="008B5773">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    Formal criteria for diagnosi</w:t>
      </w:r>
      <w:r w:rsidR="008B5773">
        <w:rPr>
          <w:rFonts w:ascii="Times New Roman" w:eastAsia="Calibri" w:hAnsi="Times New Roman" w:cs="Times New Roman"/>
          <w:sz w:val="24"/>
          <w:szCs w:val="24"/>
        </w:rPr>
        <w:t>s of OHS are (BMI &gt; 30 kg/m2) and a</w:t>
      </w:r>
      <w:r w:rsidRPr="00026187">
        <w:rPr>
          <w:rFonts w:ascii="Times New Roman" w:eastAsia="Calibri" w:hAnsi="Times New Roman" w:cs="Times New Roman"/>
          <w:sz w:val="24"/>
          <w:szCs w:val="24"/>
        </w:rPr>
        <w:t>rterial carbon dioxide level &gt;45 mmHg or 6.0 kPa as determined by arterial blood gas measurement</w:t>
      </w:r>
      <w:r w:rsidRPr="00026187">
        <w:rPr>
          <w:rFonts w:ascii="Times New Roman" w:eastAsia="Calibri" w:hAnsi="Times New Roman" w:cs="Times New Roman"/>
          <w:b/>
          <w:bCs/>
          <w:i/>
          <w:iCs/>
          <w:sz w:val="24"/>
          <w:szCs w:val="24"/>
          <w:vertAlign w:val="superscript"/>
        </w:rPr>
        <w:t>(1</w:t>
      </w:r>
      <w:r w:rsidR="00E754B5">
        <w:rPr>
          <w:rFonts w:ascii="Times New Roman" w:eastAsia="Calibri" w:hAnsi="Times New Roman" w:cs="Times New Roman"/>
          <w:b/>
          <w:bCs/>
          <w:i/>
          <w:iCs/>
          <w:sz w:val="24"/>
          <w:szCs w:val="24"/>
          <w:vertAlign w:val="superscript"/>
        </w:rPr>
        <w:t>8</w:t>
      </w:r>
      <w:r w:rsidRPr="00026187">
        <w:rPr>
          <w:rFonts w:ascii="Times New Roman" w:eastAsia="Calibri" w:hAnsi="Times New Roman" w:cs="Times New Roman"/>
          <w:b/>
          <w:bCs/>
          <w:i/>
          <w:iCs/>
          <w:sz w:val="24"/>
          <w:szCs w:val="24"/>
          <w:vertAlign w:val="superscript"/>
        </w:rPr>
        <w:t>)</w:t>
      </w:r>
      <w:r w:rsidRPr="00026187">
        <w:rPr>
          <w:rFonts w:ascii="Times New Roman" w:eastAsia="Calibri" w:hAnsi="Times New Roman" w:cs="Times New Roman"/>
          <w:b/>
          <w:bCs/>
          <w:i/>
          <w:iCs/>
          <w:sz w:val="24"/>
          <w:szCs w:val="24"/>
        </w:rPr>
        <w:t>.</w:t>
      </w:r>
      <w:r w:rsidR="008B5773">
        <w:rPr>
          <w:rFonts w:ascii="Times New Roman" w:eastAsia="Calibri" w:hAnsi="Times New Roman" w:cs="Times New Roman"/>
          <w:b/>
          <w:bCs/>
          <w:i/>
          <w:iCs/>
          <w:sz w:val="24"/>
          <w:szCs w:val="24"/>
        </w:rPr>
        <w:t xml:space="preserve"> </w:t>
      </w:r>
      <w:r w:rsidRPr="00026187">
        <w:rPr>
          <w:rFonts w:ascii="Times New Roman" w:eastAsia="Calibri" w:hAnsi="Times New Roman" w:cs="Times New Roman"/>
          <w:sz w:val="24"/>
          <w:szCs w:val="24"/>
        </w:rPr>
        <w:t xml:space="preserve">In people with stable OHS, the most important treatment is weight loss—by diet, through exercise, with medication, or sometimes weight loss surgery (bariatric surgery). This has been shown to improve the symptoms of OHS and resolution of the high carbon dioxide levels. If the symptoms are significant, nighttime positive airway pressure (PAP) treatment is tried; this involves the use of a machine to assist with breathing </w:t>
      </w:r>
      <w:r w:rsidRPr="00026187">
        <w:rPr>
          <w:rFonts w:ascii="Times New Roman" w:eastAsia="Calibri" w:hAnsi="Times New Roman" w:cs="Times New Roman"/>
          <w:b/>
          <w:bCs/>
          <w:i/>
          <w:iCs/>
          <w:sz w:val="24"/>
          <w:szCs w:val="24"/>
          <w:vertAlign w:val="superscript"/>
        </w:rPr>
        <w:t>(</w:t>
      </w:r>
      <w:r w:rsidR="00E754B5">
        <w:rPr>
          <w:rFonts w:ascii="Times New Roman" w:eastAsia="Calibri" w:hAnsi="Times New Roman" w:cs="Times New Roman"/>
          <w:b/>
          <w:bCs/>
          <w:i/>
          <w:iCs/>
          <w:sz w:val="24"/>
          <w:szCs w:val="24"/>
          <w:vertAlign w:val="superscript"/>
        </w:rPr>
        <w:t>19)</w:t>
      </w:r>
      <w:r w:rsidRPr="00026187">
        <w:rPr>
          <w:rFonts w:ascii="Times New Roman" w:eastAsia="Calibri" w:hAnsi="Times New Roman" w:cs="Times New Roman"/>
          <w:b/>
          <w:bCs/>
          <w:i/>
          <w:iCs/>
          <w:sz w:val="24"/>
          <w:szCs w:val="24"/>
        </w:rPr>
        <w:t xml:space="preserve"> </w:t>
      </w:r>
      <w:r w:rsidRPr="00026187">
        <w:rPr>
          <w:rFonts w:ascii="Times New Roman" w:eastAsia="Calibri" w:hAnsi="Times New Roman" w:cs="Times New Roman"/>
          <w:sz w:val="24"/>
          <w:szCs w:val="24"/>
        </w:rPr>
        <w:t>.</w:t>
      </w:r>
    </w:p>
    <w:p w:rsidR="00EE109A" w:rsidRPr="00026187" w:rsidRDefault="008B5773" w:rsidP="00EE109A">
      <w:pPr>
        <w:autoSpaceDE w:val="0"/>
        <w:autoSpaceDN w:val="0"/>
        <w:bidi w:val="0"/>
        <w:adjustRightInd w:val="0"/>
        <w:spacing w:after="0" w:line="240" w:lineRule="auto"/>
        <w:ind w:firstLine="432"/>
        <w:jc w:val="both"/>
        <w:rPr>
          <w:rFonts w:ascii="Times New Roman" w:eastAsia="Calibri" w:hAnsi="Times New Roman" w:cs="Times New Roman"/>
          <w:sz w:val="24"/>
          <w:szCs w:val="24"/>
          <w:rtl/>
          <w:lang w:bidi="ar-BH"/>
        </w:rPr>
      </w:pPr>
      <w:r>
        <w:rPr>
          <w:rFonts w:ascii="Times New Roman" w:eastAsia="Calibri" w:hAnsi="Times New Roman" w:cs="Times New Roman"/>
          <w:sz w:val="24"/>
          <w:szCs w:val="24"/>
        </w:rPr>
        <w:t xml:space="preserve">     In our study a highly </w:t>
      </w:r>
      <w:r w:rsidR="00EE109A" w:rsidRPr="00026187">
        <w:rPr>
          <w:rFonts w:ascii="Times New Roman" w:eastAsia="Calibri" w:hAnsi="Times New Roman" w:cs="Times New Roman"/>
          <w:sz w:val="24"/>
          <w:szCs w:val="24"/>
        </w:rPr>
        <w:t>significant difference between the studied groups with higher incidence of snoring among the obese</w:t>
      </w:r>
      <w:r>
        <w:rPr>
          <w:rFonts w:ascii="Times New Roman" w:eastAsia="Calibri" w:hAnsi="Times New Roman" w:cs="Times New Roman"/>
          <w:sz w:val="24"/>
          <w:szCs w:val="24"/>
        </w:rPr>
        <w:t xml:space="preserve"> group as noticed by their part</w:t>
      </w:r>
      <w:r w:rsidR="00EE109A" w:rsidRPr="00026187">
        <w:rPr>
          <w:rFonts w:ascii="Times New Roman" w:eastAsia="Calibri" w:hAnsi="Times New Roman" w:cs="Times New Roman"/>
          <w:sz w:val="24"/>
          <w:szCs w:val="24"/>
        </w:rPr>
        <w:t>ner.</w:t>
      </w:r>
    </w:p>
    <w:p w:rsidR="00EE109A" w:rsidRPr="00026187" w:rsidRDefault="008F2EB0" w:rsidP="008F2EB0">
      <w:pPr>
        <w:autoSpaceDE w:val="0"/>
        <w:autoSpaceDN w:val="0"/>
        <w:bidi w:val="0"/>
        <w:adjustRightInd w:val="0"/>
        <w:spacing w:after="0" w:line="240" w:lineRule="auto"/>
        <w:ind w:firstLine="432"/>
        <w:jc w:val="both"/>
        <w:rPr>
          <w:rFonts w:ascii="Times New Roman" w:eastAsia="Calibri" w:hAnsi="Times New Roman" w:cs="Times New Roman"/>
          <w:sz w:val="24"/>
          <w:szCs w:val="24"/>
          <w:lang w:bidi="ar-BH"/>
        </w:rPr>
      </w:pPr>
      <w:r w:rsidRPr="00026187">
        <w:rPr>
          <w:rFonts w:ascii="Times New Roman" w:eastAsia="Calibri" w:hAnsi="Times New Roman" w:cs="Times New Roman"/>
          <w:sz w:val="24"/>
          <w:szCs w:val="24"/>
          <w:lang w:bidi="ar-BH"/>
        </w:rPr>
        <w:t xml:space="preserve">   </w:t>
      </w:r>
      <w:r w:rsidRPr="00026187">
        <w:rPr>
          <w:rFonts w:ascii="Times New Roman" w:eastAsia="Calibri" w:hAnsi="Times New Roman" w:cs="Times New Roman"/>
          <w:bCs/>
          <w:sz w:val="24"/>
          <w:szCs w:val="24"/>
          <w:lang w:bidi="ar-BH"/>
        </w:rPr>
        <w:t xml:space="preserve">A highly significant </w:t>
      </w:r>
      <w:r w:rsidR="008B5773">
        <w:rPr>
          <w:rFonts w:ascii="Times New Roman" w:eastAsia="Calibri" w:hAnsi="Times New Roman" w:cs="Times New Roman"/>
          <w:sz w:val="24"/>
          <w:szCs w:val="24"/>
          <w:lang w:bidi="ar-BH"/>
        </w:rPr>
        <w:t xml:space="preserve">difference </w:t>
      </w:r>
      <w:r w:rsidRPr="00026187">
        <w:rPr>
          <w:rFonts w:ascii="Times New Roman" w:eastAsia="Calibri" w:hAnsi="Times New Roman" w:cs="Times New Roman"/>
          <w:sz w:val="24"/>
          <w:szCs w:val="24"/>
          <w:lang w:bidi="ar-BH"/>
        </w:rPr>
        <w:t>was found as regard</w:t>
      </w:r>
      <w:r w:rsidR="008B5773">
        <w:rPr>
          <w:rFonts w:ascii="Times New Roman" w:eastAsia="Calibri" w:hAnsi="Times New Roman" w:cs="Times New Roman"/>
          <w:sz w:val="24"/>
          <w:szCs w:val="24"/>
          <w:lang w:bidi="ar-BH"/>
        </w:rPr>
        <w:t>s</w:t>
      </w:r>
      <w:r w:rsidRPr="00026187">
        <w:rPr>
          <w:rFonts w:ascii="Times New Roman" w:eastAsia="Calibri" w:hAnsi="Times New Roman" w:cs="Times New Roman"/>
          <w:sz w:val="24"/>
          <w:szCs w:val="24"/>
          <w:lang w:bidi="ar-BH"/>
        </w:rPr>
        <w:t xml:space="preserve">  Early morning insomnia which is higher in obese group.</w:t>
      </w:r>
    </w:p>
    <w:p w:rsidR="00EE109A" w:rsidRPr="00026187" w:rsidRDefault="008F2EB0" w:rsidP="008F2EB0">
      <w:pPr>
        <w:autoSpaceDE w:val="0"/>
        <w:autoSpaceDN w:val="0"/>
        <w:bidi w:val="0"/>
        <w:adjustRightInd w:val="0"/>
        <w:spacing w:after="0" w:line="240" w:lineRule="auto"/>
        <w:jc w:val="both"/>
        <w:rPr>
          <w:rFonts w:ascii="Times New Roman" w:eastAsia="Calibri" w:hAnsi="Times New Roman" w:cs="Times New Roman"/>
          <w:sz w:val="24"/>
          <w:szCs w:val="24"/>
        </w:rPr>
      </w:pPr>
      <w:r w:rsidRPr="00026187">
        <w:rPr>
          <w:rFonts w:ascii="Times New Roman" w:eastAsia="Calibri" w:hAnsi="Times New Roman" w:cs="Times New Roman"/>
          <w:sz w:val="24"/>
          <w:szCs w:val="24"/>
          <w:lang w:bidi="ar-BH"/>
        </w:rPr>
        <w:t xml:space="preserve">            This agreed with</w:t>
      </w:r>
      <w:r w:rsidRPr="00026187">
        <w:rPr>
          <w:rFonts w:ascii="Times New Roman" w:eastAsia="Calibri" w:hAnsi="Times New Roman" w:cs="Times New Roman"/>
          <w:sz w:val="24"/>
          <w:szCs w:val="24"/>
        </w:rPr>
        <w:t xml:space="preserve"> Laboratory studies demonstrate that experimentally induced hunger has sleep-disruptive effects. Hunger induced by food deprivation produces increased nocturnal wakefulness and reduced slow wave sleep</w:t>
      </w:r>
      <w:r w:rsidRPr="00026187">
        <w:rPr>
          <w:rFonts w:ascii="Times New Roman" w:eastAsia="Calibri" w:hAnsi="Times New Roman" w:cs="Times New Roman"/>
          <w:sz w:val="24"/>
          <w:szCs w:val="24"/>
          <w:vertAlign w:val="superscript"/>
        </w:rPr>
        <w:t>(</w:t>
      </w:r>
      <w:r w:rsidR="00C340AA" w:rsidRPr="00026187">
        <w:rPr>
          <w:rFonts w:ascii="Times New Roman" w:eastAsia="Calibri" w:hAnsi="Times New Roman" w:cs="Times New Roman"/>
          <w:sz w:val="24"/>
          <w:szCs w:val="24"/>
          <w:vertAlign w:val="superscript"/>
        </w:rPr>
        <w:t>2</w:t>
      </w:r>
      <w:r w:rsidR="00E83A30">
        <w:rPr>
          <w:rFonts w:ascii="Times New Roman" w:eastAsia="Calibri" w:hAnsi="Times New Roman" w:cs="Times New Roman"/>
          <w:sz w:val="24"/>
          <w:szCs w:val="24"/>
          <w:vertAlign w:val="superscript"/>
        </w:rPr>
        <w:t>3</w:t>
      </w:r>
      <w:r w:rsidRPr="00026187">
        <w:rPr>
          <w:rFonts w:ascii="Times New Roman" w:eastAsia="Calibri" w:hAnsi="Times New Roman" w:cs="Times New Roman"/>
          <w:sz w:val="24"/>
          <w:szCs w:val="24"/>
          <w:vertAlign w:val="superscript"/>
        </w:rPr>
        <w:t>)</w:t>
      </w:r>
      <w:r w:rsidR="008B5773">
        <w:rPr>
          <w:rFonts w:ascii="Times New Roman" w:eastAsia="Calibri" w:hAnsi="Times New Roman" w:cs="Times New Roman"/>
          <w:sz w:val="24"/>
          <w:szCs w:val="24"/>
        </w:rPr>
        <w:t xml:space="preserve"> </w:t>
      </w:r>
      <w:r w:rsidRPr="00026187">
        <w:rPr>
          <w:rFonts w:ascii="Times New Roman" w:eastAsia="Calibri" w:hAnsi="Times New Roman" w:cs="Times New Roman"/>
          <w:sz w:val="24"/>
          <w:szCs w:val="24"/>
        </w:rPr>
        <w:t>.</w:t>
      </w:r>
    </w:p>
    <w:p w:rsidR="00EE109A" w:rsidRPr="00026187" w:rsidRDefault="00EE109A" w:rsidP="00EE109A">
      <w:pPr>
        <w:autoSpaceDE w:val="0"/>
        <w:autoSpaceDN w:val="0"/>
        <w:bidi w:val="0"/>
        <w:adjustRightInd w:val="0"/>
        <w:spacing w:after="0" w:line="240" w:lineRule="auto"/>
        <w:ind w:firstLine="432"/>
        <w:jc w:val="both"/>
        <w:rPr>
          <w:rFonts w:ascii="Times New Roman" w:eastAsia="Calibri" w:hAnsi="Times New Roman" w:cs="Times New Roman"/>
          <w:sz w:val="24"/>
          <w:szCs w:val="24"/>
        </w:rPr>
      </w:pPr>
    </w:p>
    <w:p w:rsidR="00041C36" w:rsidRPr="00026187" w:rsidRDefault="00041C36" w:rsidP="00041C36">
      <w:pPr>
        <w:autoSpaceDE w:val="0"/>
        <w:autoSpaceDN w:val="0"/>
        <w:bidi w:val="0"/>
        <w:adjustRightInd w:val="0"/>
        <w:spacing w:after="0" w:line="240" w:lineRule="auto"/>
        <w:ind w:firstLine="432"/>
        <w:jc w:val="both"/>
        <w:rPr>
          <w:rFonts w:ascii="Times New Roman" w:eastAsia="Calibri" w:hAnsi="Times New Roman" w:cs="Times New Roman"/>
          <w:i/>
          <w:iCs/>
          <w:sz w:val="24"/>
          <w:szCs w:val="24"/>
        </w:rPr>
      </w:pPr>
    </w:p>
    <w:p w:rsidR="007346F0" w:rsidRPr="00026187" w:rsidRDefault="007346F0" w:rsidP="007346F0">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    In a cross-sectional study of 78 morbidly obese patients without OSA, </w:t>
      </w:r>
      <w:r w:rsidRPr="00026187">
        <w:rPr>
          <w:rFonts w:ascii="Times New Roman" w:eastAsia="Calibri" w:hAnsi="Times New Roman" w:cs="Times New Roman"/>
          <w:i/>
          <w:iCs/>
          <w:sz w:val="24"/>
          <w:szCs w:val="24"/>
        </w:rPr>
        <w:t>Resta et al</w:t>
      </w:r>
      <w:r w:rsidRPr="00026187">
        <w:rPr>
          <w:rFonts w:ascii="Times New Roman" w:eastAsia="Calibri" w:hAnsi="Times New Roman" w:cs="Times New Roman"/>
          <w:b/>
          <w:bCs/>
          <w:i/>
          <w:iCs/>
          <w:sz w:val="24"/>
          <w:szCs w:val="24"/>
        </w:rPr>
        <w:t xml:space="preserve"> </w:t>
      </w:r>
      <w:r w:rsidRPr="00026187">
        <w:rPr>
          <w:rFonts w:ascii="Times New Roman" w:eastAsia="Calibri" w:hAnsi="Times New Roman" w:cs="Times New Roman"/>
          <w:sz w:val="24"/>
          <w:szCs w:val="24"/>
          <w:vertAlign w:val="superscript"/>
        </w:rPr>
        <w:t>(1</w:t>
      </w:r>
      <w:r w:rsidR="00C340AA" w:rsidRPr="00026187">
        <w:rPr>
          <w:rFonts w:ascii="Times New Roman" w:eastAsia="Calibri" w:hAnsi="Times New Roman" w:cs="Times New Roman"/>
          <w:sz w:val="24"/>
          <w:szCs w:val="24"/>
          <w:vertAlign w:val="superscript"/>
        </w:rPr>
        <w:t>7</w:t>
      </w:r>
      <w:r w:rsidRPr="00026187">
        <w:rPr>
          <w:rFonts w:ascii="Times New Roman" w:eastAsia="Calibri" w:hAnsi="Times New Roman" w:cs="Times New Roman"/>
          <w:sz w:val="24"/>
          <w:szCs w:val="24"/>
          <w:vertAlign w:val="superscript"/>
        </w:rPr>
        <w:t>)</w:t>
      </w:r>
      <w:r w:rsidRPr="00026187">
        <w:rPr>
          <w:rFonts w:ascii="Times New Roman" w:eastAsia="Calibri" w:hAnsi="Times New Roman" w:cs="Times New Roman"/>
          <w:sz w:val="24"/>
          <w:szCs w:val="24"/>
        </w:rPr>
        <w:t xml:space="preserve">   reported that the majority of participants complained of frequent choking (25%), awakenings (50%), unrefreshing sleep (50%), and loud snoring </w:t>
      </w:r>
      <w:r w:rsidRPr="00026187">
        <w:rPr>
          <w:rFonts w:ascii="Times New Roman" w:eastAsia="Calibri" w:hAnsi="Times New Roman" w:cs="Times New Roman"/>
          <w:sz w:val="24"/>
          <w:szCs w:val="24"/>
        </w:rPr>
        <w:lastRenderedPageBreak/>
        <w:t>(46.7%). Moreover, 35% had excessive daytime sleepiness   without concomitant increase in the arousal index.</w:t>
      </w:r>
    </w:p>
    <w:p w:rsidR="007346F0" w:rsidRPr="00026187" w:rsidRDefault="007346F0" w:rsidP="007346F0">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 xml:space="preserve">     In our </w:t>
      </w:r>
      <w:r w:rsidR="008B5773" w:rsidRPr="00026187">
        <w:rPr>
          <w:rFonts w:ascii="Times New Roman" w:eastAsia="Calibri" w:hAnsi="Times New Roman" w:cs="Times New Roman"/>
          <w:sz w:val="24"/>
          <w:szCs w:val="24"/>
        </w:rPr>
        <w:t>study,</w:t>
      </w:r>
      <w:r w:rsidRPr="00026187">
        <w:rPr>
          <w:rFonts w:ascii="Times New Roman" w:eastAsia="Calibri" w:hAnsi="Times New Roman" w:cs="Times New Roman"/>
          <w:sz w:val="24"/>
          <w:szCs w:val="24"/>
        </w:rPr>
        <w:t xml:space="preserve"> a significant difference between the studied groups with higher incidence of daytime </w:t>
      </w:r>
      <w:r w:rsidR="008B5773" w:rsidRPr="00026187">
        <w:rPr>
          <w:rFonts w:ascii="Times New Roman" w:eastAsia="Calibri" w:hAnsi="Times New Roman" w:cs="Times New Roman"/>
          <w:sz w:val="24"/>
          <w:szCs w:val="24"/>
        </w:rPr>
        <w:t>sleepiness</w:t>
      </w:r>
      <w:r w:rsidRPr="00026187">
        <w:rPr>
          <w:rFonts w:ascii="Times New Roman" w:eastAsia="Calibri" w:hAnsi="Times New Roman" w:cs="Times New Roman"/>
          <w:sz w:val="24"/>
          <w:szCs w:val="24"/>
        </w:rPr>
        <w:t xml:space="preserve"> </w:t>
      </w:r>
      <w:r w:rsidR="008B5773">
        <w:rPr>
          <w:rFonts w:ascii="Times New Roman" w:eastAsia="Calibri" w:hAnsi="Times New Roman" w:cs="Times New Roman"/>
          <w:sz w:val="24"/>
          <w:szCs w:val="24"/>
        </w:rPr>
        <w:t xml:space="preserve">and </w:t>
      </w:r>
      <w:r w:rsidRPr="00026187">
        <w:rPr>
          <w:rFonts w:ascii="Times New Roman" w:eastAsia="Calibri" w:hAnsi="Times New Roman" w:cs="Times New Roman"/>
          <w:sz w:val="24"/>
          <w:szCs w:val="24"/>
        </w:rPr>
        <w:t>difficulty</w:t>
      </w:r>
      <w:r w:rsidRPr="00026187">
        <w:rPr>
          <w:rFonts w:ascii="Times New Roman" w:hAnsi="Times New Roman" w:cs="Times New Roman"/>
          <w:sz w:val="24"/>
          <w:szCs w:val="24"/>
        </w:rPr>
        <w:t xml:space="preserve"> </w:t>
      </w:r>
      <w:r w:rsidRPr="00026187">
        <w:rPr>
          <w:rFonts w:ascii="Times New Roman" w:eastAsia="Calibri" w:hAnsi="Times New Roman" w:cs="Times New Roman"/>
          <w:sz w:val="24"/>
          <w:szCs w:val="24"/>
        </w:rPr>
        <w:t>to finish day</w:t>
      </w:r>
      <w:r w:rsidR="008B5773">
        <w:rPr>
          <w:rFonts w:ascii="Times New Roman" w:eastAsia="Calibri" w:hAnsi="Times New Roman" w:cs="Times New Roman"/>
          <w:sz w:val="24"/>
          <w:szCs w:val="24"/>
        </w:rPr>
        <w:t>time</w:t>
      </w:r>
      <w:r w:rsidRPr="00026187">
        <w:rPr>
          <w:rFonts w:ascii="Times New Roman" w:eastAsia="Calibri" w:hAnsi="Times New Roman" w:cs="Times New Roman"/>
          <w:sz w:val="24"/>
          <w:szCs w:val="24"/>
        </w:rPr>
        <w:t xml:space="preserve"> activities among the obese group rather than the control group.</w:t>
      </w:r>
    </w:p>
    <w:p w:rsidR="005F3650" w:rsidRPr="00026187" w:rsidRDefault="005F3650" w:rsidP="007346F0">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I</w:t>
      </w:r>
      <w:r w:rsidR="00EE565F" w:rsidRPr="00026187">
        <w:rPr>
          <w:rFonts w:ascii="Times New Roman" w:eastAsia="Calibri" w:hAnsi="Times New Roman" w:cs="Times New Roman"/>
          <w:sz w:val="24"/>
          <w:szCs w:val="24"/>
        </w:rPr>
        <w:t xml:space="preserve">n this study, there was a </w:t>
      </w:r>
      <w:r w:rsidRPr="00026187">
        <w:rPr>
          <w:rFonts w:ascii="Times New Roman" w:eastAsia="Calibri" w:hAnsi="Times New Roman" w:cs="Times New Roman"/>
          <w:sz w:val="24"/>
          <w:szCs w:val="24"/>
        </w:rPr>
        <w:t>s</w:t>
      </w:r>
      <w:r w:rsidR="00EE565F" w:rsidRPr="00026187">
        <w:rPr>
          <w:rFonts w:ascii="Times New Roman" w:eastAsia="Calibri" w:hAnsi="Times New Roman" w:cs="Times New Roman"/>
          <w:sz w:val="24"/>
          <w:szCs w:val="24"/>
        </w:rPr>
        <w:t>ignificant</w:t>
      </w:r>
      <w:r w:rsidR="008B5773">
        <w:rPr>
          <w:rFonts w:ascii="Times New Roman" w:eastAsia="Calibri" w:hAnsi="Times New Roman" w:cs="Times New Roman"/>
          <w:sz w:val="24"/>
          <w:szCs w:val="24"/>
        </w:rPr>
        <w:t xml:space="preserve"> increase in having Nightmares </w:t>
      </w:r>
      <w:r w:rsidR="00EE565F" w:rsidRPr="00026187">
        <w:rPr>
          <w:rFonts w:ascii="Times New Roman" w:eastAsia="Calibri" w:hAnsi="Times New Roman" w:cs="Times New Roman"/>
          <w:sz w:val="24"/>
          <w:szCs w:val="24"/>
        </w:rPr>
        <w:t>within obese</w:t>
      </w:r>
      <w:r w:rsidRPr="00026187">
        <w:rPr>
          <w:rFonts w:ascii="Times New Roman" w:eastAsia="Calibri" w:hAnsi="Times New Roman" w:cs="Times New Roman"/>
          <w:sz w:val="24"/>
          <w:szCs w:val="24"/>
        </w:rPr>
        <w:t xml:space="preserve"> p</w:t>
      </w:r>
      <w:r w:rsidR="00EE565F" w:rsidRPr="00026187">
        <w:rPr>
          <w:rFonts w:ascii="Times New Roman" w:eastAsia="Calibri" w:hAnsi="Times New Roman" w:cs="Times New Roman"/>
          <w:sz w:val="24"/>
          <w:szCs w:val="24"/>
        </w:rPr>
        <w:t xml:space="preserve">atients with 11% of the study group </w:t>
      </w:r>
      <w:r w:rsidRPr="00026187">
        <w:rPr>
          <w:rFonts w:ascii="Times New Roman" w:eastAsia="Calibri" w:hAnsi="Times New Roman" w:cs="Times New Roman"/>
          <w:sz w:val="24"/>
          <w:szCs w:val="24"/>
        </w:rPr>
        <w:t xml:space="preserve"> compared to </w:t>
      </w:r>
      <w:r w:rsidR="00EE565F" w:rsidRPr="00026187">
        <w:rPr>
          <w:rFonts w:ascii="Times New Roman" w:eastAsia="Calibri" w:hAnsi="Times New Roman" w:cs="Times New Roman"/>
          <w:sz w:val="24"/>
          <w:szCs w:val="24"/>
        </w:rPr>
        <w:t xml:space="preserve"> 3% of controls who showed  less nightmares </w:t>
      </w:r>
      <w:r w:rsidRPr="00026187">
        <w:rPr>
          <w:rFonts w:ascii="Times New Roman" w:eastAsia="Calibri" w:hAnsi="Times New Roman" w:cs="Times New Roman"/>
          <w:sz w:val="24"/>
          <w:szCs w:val="24"/>
        </w:rPr>
        <w:t>.</w:t>
      </w:r>
    </w:p>
    <w:p w:rsidR="00EE565F" w:rsidRPr="00026187" w:rsidRDefault="008B5773" w:rsidP="00EE565F">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research a </w:t>
      </w:r>
      <w:r w:rsidR="00EE565F" w:rsidRPr="00026187">
        <w:rPr>
          <w:rFonts w:ascii="Times New Roman" w:eastAsia="Calibri" w:hAnsi="Times New Roman" w:cs="Times New Roman"/>
          <w:sz w:val="24"/>
          <w:szCs w:val="24"/>
        </w:rPr>
        <w:t xml:space="preserve">non significant difference between the studied groups of rest less leg syndrome among the obese group </w:t>
      </w:r>
      <w:r>
        <w:rPr>
          <w:rFonts w:ascii="Times New Roman" w:eastAsia="Calibri" w:hAnsi="Times New Roman" w:cs="Times New Roman"/>
          <w:sz w:val="24"/>
          <w:szCs w:val="24"/>
        </w:rPr>
        <w:t xml:space="preserve">and </w:t>
      </w:r>
      <w:r w:rsidR="00EE565F" w:rsidRPr="00026187">
        <w:rPr>
          <w:rFonts w:ascii="Times New Roman" w:eastAsia="Calibri" w:hAnsi="Times New Roman" w:cs="Times New Roman"/>
          <w:sz w:val="24"/>
          <w:szCs w:val="24"/>
        </w:rPr>
        <w:t xml:space="preserve">the control group. </w:t>
      </w:r>
    </w:p>
    <w:p w:rsidR="00EE565F" w:rsidRPr="00026187" w:rsidRDefault="00EE565F" w:rsidP="00EE565F">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t>This disagreed with</w:t>
      </w:r>
      <w:r w:rsidRPr="00026187">
        <w:rPr>
          <w:rFonts w:ascii="Times New Roman" w:eastAsia="Times New Roman" w:hAnsi="Times New Roman" w:cs="Times New Roman"/>
          <w:b/>
          <w:bCs/>
          <w:i/>
          <w:iCs/>
          <w:color w:val="252525"/>
          <w:sz w:val="24"/>
          <w:szCs w:val="24"/>
        </w:rPr>
        <w:t xml:space="preserve"> </w:t>
      </w:r>
      <w:r w:rsidRPr="00026187">
        <w:rPr>
          <w:rFonts w:ascii="Times New Roman" w:eastAsia="Calibri" w:hAnsi="Times New Roman" w:cs="Times New Roman"/>
          <w:i/>
          <w:iCs/>
          <w:sz w:val="24"/>
          <w:szCs w:val="24"/>
        </w:rPr>
        <w:t>Rothdach,et al .</w:t>
      </w:r>
      <w:r w:rsidRPr="00026187">
        <w:rPr>
          <w:rFonts w:ascii="Times New Roman" w:eastAsia="Calibri" w:hAnsi="Times New Roman" w:cs="Times New Roman"/>
          <w:b/>
          <w:bCs/>
          <w:i/>
          <w:iCs/>
          <w:sz w:val="24"/>
          <w:szCs w:val="24"/>
        </w:rPr>
        <w:t xml:space="preserve"> . </w:t>
      </w:r>
      <w:r w:rsidR="00E83A30">
        <w:rPr>
          <w:rFonts w:ascii="Times New Roman" w:eastAsia="Calibri" w:hAnsi="Times New Roman" w:cs="Times New Roman"/>
          <w:b/>
          <w:bCs/>
          <w:i/>
          <w:iCs/>
          <w:sz w:val="24"/>
          <w:szCs w:val="24"/>
          <w:vertAlign w:val="superscript"/>
        </w:rPr>
        <w:t>(21</w:t>
      </w:r>
      <w:r w:rsidRPr="00026187">
        <w:rPr>
          <w:rFonts w:ascii="Times New Roman" w:eastAsia="Calibri" w:hAnsi="Times New Roman" w:cs="Times New Roman"/>
          <w:b/>
          <w:bCs/>
          <w:i/>
          <w:iCs/>
          <w:sz w:val="24"/>
          <w:szCs w:val="24"/>
          <w:vertAlign w:val="superscript"/>
        </w:rPr>
        <w:t>)</w:t>
      </w:r>
      <w:r w:rsidRPr="00026187">
        <w:rPr>
          <w:rFonts w:ascii="Times New Roman" w:eastAsia="Calibri" w:hAnsi="Times New Roman" w:cs="Times New Roman"/>
          <w:b/>
          <w:bCs/>
          <w:i/>
          <w:iCs/>
          <w:sz w:val="24"/>
          <w:szCs w:val="24"/>
        </w:rPr>
        <w:t xml:space="preserve"> </w:t>
      </w:r>
      <w:r w:rsidRPr="00026187">
        <w:rPr>
          <w:rFonts w:ascii="Times New Roman" w:eastAsia="Calibri" w:hAnsi="Times New Roman" w:cs="Times New Roman"/>
          <w:sz w:val="24"/>
          <w:szCs w:val="24"/>
        </w:rPr>
        <w:t>who found in a  Prospective cohort data suggest that 11.7% of  obese women are affected, and overall prevalence is higher among women(13.9%) than men (6.1%) in another cohort analysis.</w:t>
      </w:r>
    </w:p>
    <w:p w:rsidR="005F3650" w:rsidRPr="00026187" w:rsidRDefault="00631E76" w:rsidP="00631E76">
      <w:pPr>
        <w:autoSpaceDE w:val="0"/>
        <w:autoSpaceDN w:val="0"/>
        <w:bidi w:val="0"/>
        <w:adjustRightInd w:val="0"/>
        <w:spacing w:after="0" w:line="240" w:lineRule="auto"/>
        <w:jc w:val="both"/>
        <w:rPr>
          <w:rFonts w:ascii="Times New Roman" w:eastAsia="Calibri" w:hAnsi="Times New Roman" w:cs="Times New Roman"/>
          <w:color w:val="000000"/>
          <w:sz w:val="24"/>
          <w:szCs w:val="24"/>
        </w:rPr>
      </w:pPr>
      <w:r w:rsidRPr="00026187">
        <w:rPr>
          <w:rFonts w:ascii="Times New Roman" w:eastAsia="Calibri" w:hAnsi="Times New Roman" w:cs="Times New Roman"/>
          <w:sz w:val="24"/>
          <w:szCs w:val="24"/>
        </w:rPr>
        <w:t xml:space="preserve">          </w:t>
      </w:r>
      <w:r w:rsidR="005F3650" w:rsidRPr="00026187">
        <w:rPr>
          <w:rFonts w:ascii="Times New Roman" w:eastAsia="Calibri" w:hAnsi="Times New Roman" w:cs="Times New Roman"/>
          <w:color w:val="000000"/>
          <w:sz w:val="24"/>
          <w:szCs w:val="24"/>
        </w:rPr>
        <w:t>Using</w:t>
      </w:r>
      <w:r w:rsidRPr="00026187">
        <w:rPr>
          <w:rFonts w:ascii="Times New Roman" w:hAnsi="Times New Roman" w:cs="Times New Roman"/>
          <w:bCs/>
          <w:sz w:val="24"/>
          <w:szCs w:val="24"/>
          <w:lang w:bidi="ar-BH"/>
        </w:rPr>
        <w:t xml:space="preserve"> the </w:t>
      </w:r>
      <w:r w:rsidRPr="00026187">
        <w:rPr>
          <w:rFonts w:ascii="Times New Roman" w:eastAsia="Calibri" w:hAnsi="Times New Roman" w:cs="Times New Roman"/>
          <w:bCs/>
          <w:color w:val="000000"/>
          <w:sz w:val="24"/>
          <w:szCs w:val="24"/>
        </w:rPr>
        <w:t>standerized sleep questionnaire</w:t>
      </w:r>
      <w:r w:rsidR="005F3650" w:rsidRPr="00026187">
        <w:rPr>
          <w:rFonts w:ascii="Times New Roman" w:eastAsia="Calibri" w:hAnsi="Times New Roman" w:cs="Times New Roman"/>
          <w:color w:val="000000"/>
          <w:sz w:val="24"/>
          <w:szCs w:val="24"/>
        </w:rPr>
        <w:t xml:space="preserve"> </w:t>
      </w:r>
      <w:r w:rsidR="00EE565F" w:rsidRPr="00026187">
        <w:rPr>
          <w:rFonts w:ascii="Times New Roman" w:eastAsia="Calibri" w:hAnsi="Times New Roman" w:cs="Times New Roman"/>
          <w:bCs/>
          <w:color w:val="000000"/>
          <w:sz w:val="24"/>
          <w:szCs w:val="24"/>
        </w:rPr>
        <w:t>the total score of sleep with obese females had higher score of sleep disorder with mean of (19.3±5.9) compared to control group who had lower score with mean (11.8</w:t>
      </w:r>
      <w:r w:rsidR="00EE565F" w:rsidRPr="00026187">
        <w:rPr>
          <w:rFonts w:ascii="Times New Roman" w:eastAsia="Calibri" w:hAnsi="Times New Roman" w:cs="Times New Roman"/>
          <w:b/>
          <w:bCs/>
          <w:color w:val="000000"/>
          <w:sz w:val="24"/>
          <w:szCs w:val="24"/>
        </w:rPr>
        <w:t>±3.0</w:t>
      </w:r>
      <w:r w:rsidR="00EE565F" w:rsidRPr="00026187">
        <w:rPr>
          <w:rFonts w:ascii="Times New Roman" w:eastAsia="Calibri" w:hAnsi="Times New Roman" w:cs="Times New Roman"/>
          <w:bCs/>
          <w:color w:val="000000"/>
          <w:sz w:val="24"/>
          <w:szCs w:val="24"/>
        </w:rPr>
        <w:t>)</w:t>
      </w:r>
      <w:r w:rsidRPr="00026187">
        <w:rPr>
          <w:rFonts w:ascii="Times New Roman" w:eastAsia="Calibri" w:hAnsi="Times New Roman" w:cs="Times New Roman"/>
          <w:bCs/>
          <w:color w:val="000000"/>
          <w:sz w:val="24"/>
          <w:szCs w:val="24"/>
        </w:rPr>
        <w:t xml:space="preserve"> which is a highly significant value</w:t>
      </w:r>
      <w:r w:rsidR="00EE565F" w:rsidRPr="00026187">
        <w:rPr>
          <w:rFonts w:ascii="Times New Roman" w:eastAsia="Calibri" w:hAnsi="Times New Roman" w:cs="Times New Roman"/>
          <w:bCs/>
          <w:color w:val="000000"/>
          <w:sz w:val="24"/>
          <w:szCs w:val="24"/>
        </w:rPr>
        <w:t>.</w:t>
      </w:r>
      <w:r w:rsidR="005F3650" w:rsidRPr="00026187">
        <w:rPr>
          <w:rFonts w:ascii="Times New Roman" w:eastAsia="Calibri" w:hAnsi="Times New Roman" w:cs="Times New Roman"/>
          <w:color w:val="000000"/>
          <w:sz w:val="24"/>
          <w:szCs w:val="24"/>
        </w:rPr>
        <w:t xml:space="preserve"> </w:t>
      </w:r>
    </w:p>
    <w:p w:rsidR="00631E76" w:rsidRPr="00026187" w:rsidRDefault="00631E76" w:rsidP="00631E76">
      <w:pPr>
        <w:autoSpaceDE w:val="0"/>
        <w:autoSpaceDN w:val="0"/>
        <w:bidi w:val="0"/>
        <w:adjustRightInd w:val="0"/>
        <w:spacing w:after="0" w:line="240" w:lineRule="auto"/>
        <w:ind w:firstLine="432"/>
        <w:jc w:val="both"/>
        <w:rPr>
          <w:rFonts w:ascii="Times New Roman" w:eastAsia="Calibri" w:hAnsi="Times New Roman" w:cs="Times New Roman"/>
          <w:color w:val="000000"/>
          <w:sz w:val="24"/>
          <w:szCs w:val="24"/>
        </w:rPr>
      </w:pPr>
      <w:r w:rsidRPr="00026187">
        <w:rPr>
          <w:rFonts w:ascii="Times New Roman" w:eastAsia="Calibri" w:hAnsi="Times New Roman" w:cs="Times New Roman"/>
          <w:i/>
          <w:iCs/>
          <w:color w:val="000000"/>
          <w:sz w:val="24"/>
          <w:szCs w:val="24"/>
        </w:rPr>
        <w:t xml:space="preserve">  </w:t>
      </w:r>
      <w:r w:rsidRPr="00026187">
        <w:rPr>
          <w:rFonts w:ascii="Times New Roman" w:eastAsia="Calibri" w:hAnsi="Times New Roman" w:cs="Times New Roman"/>
          <w:color w:val="000000"/>
          <w:sz w:val="24"/>
          <w:szCs w:val="24"/>
        </w:rPr>
        <w:t>This agreed with</w:t>
      </w:r>
      <w:r w:rsidRPr="00026187">
        <w:rPr>
          <w:rFonts w:ascii="Times New Roman" w:eastAsia="Calibri" w:hAnsi="Times New Roman" w:cs="Times New Roman"/>
          <w:i/>
          <w:iCs/>
          <w:color w:val="000000"/>
          <w:sz w:val="24"/>
          <w:szCs w:val="24"/>
        </w:rPr>
        <w:t xml:space="preserve"> Leproult ,et al</w:t>
      </w:r>
      <w:r w:rsidRPr="00026187">
        <w:rPr>
          <w:rFonts w:ascii="Times New Roman" w:eastAsia="Calibri" w:hAnsi="Times New Roman" w:cs="Times New Roman"/>
          <w:b/>
          <w:bCs/>
          <w:i/>
          <w:iCs/>
          <w:color w:val="000000"/>
          <w:sz w:val="24"/>
          <w:szCs w:val="24"/>
        </w:rPr>
        <w:t>.</w:t>
      </w:r>
      <w:r w:rsidRPr="00026187">
        <w:rPr>
          <w:rFonts w:ascii="Times New Roman" w:eastAsia="Calibri" w:hAnsi="Times New Roman" w:cs="Times New Roman"/>
          <w:b/>
          <w:bCs/>
          <w:i/>
          <w:iCs/>
          <w:sz w:val="24"/>
          <w:szCs w:val="24"/>
          <w:vertAlign w:val="superscript"/>
        </w:rPr>
        <w:t xml:space="preserve"> </w:t>
      </w:r>
      <w:r w:rsidR="00E83A30">
        <w:rPr>
          <w:rFonts w:ascii="Times New Roman" w:eastAsia="Calibri" w:hAnsi="Times New Roman" w:cs="Times New Roman"/>
          <w:b/>
          <w:bCs/>
          <w:i/>
          <w:iCs/>
          <w:sz w:val="24"/>
          <w:szCs w:val="24"/>
          <w:vertAlign w:val="superscript"/>
        </w:rPr>
        <w:t>(</w:t>
      </w:r>
      <w:r w:rsidR="00E83A30">
        <w:rPr>
          <w:rFonts w:ascii="Times New Roman" w:eastAsia="Calibri" w:hAnsi="Times New Roman" w:cs="Times New Roman"/>
          <w:b/>
          <w:bCs/>
          <w:i/>
          <w:iCs/>
          <w:color w:val="000000"/>
          <w:sz w:val="24"/>
          <w:szCs w:val="24"/>
          <w:vertAlign w:val="superscript"/>
        </w:rPr>
        <w:t>22</w:t>
      </w:r>
      <w:r w:rsidRPr="00026187">
        <w:rPr>
          <w:rFonts w:ascii="Times New Roman" w:eastAsia="Calibri" w:hAnsi="Times New Roman" w:cs="Times New Roman"/>
          <w:b/>
          <w:bCs/>
          <w:i/>
          <w:iCs/>
          <w:color w:val="000000"/>
          <w:sz w:val="24"/>
          <w:szCs w:val="24"/>
          <w:vertAlign w:val="superscript"/>
        </w:rPr>
        <w:t>)</w:t>
      </w:r>
      <w:r w:rsidRPr="00026187">
        <w:rPr>
          <w:rFonts w:ascii="Times New Roman" w:eastAsia="Calibri" w:hAnsi="Times New Roman" w:cs="Times New Roman"/>
          <w:b/>
          <w:bCs/>
          <w:i/>
          <w:iCs/>
          <w:color w:val="000000"/>
          <w:sz w:val="24"/>
          <w:szCs w:val="24"/>
        </w:rPr>
        <w:t xml:space="preserve"> </w:t>
      </w:r>
      <w:r w:rsidRPr="00026187">
        <w:rPr>
          <w:rFonts w:ascii="Times New Roman" w:eastAsia="Calibri" w:hAnsi="Times New Roman" w:cs="Times New Roman"/>
          <w:bCs/>
          <w:color w:val="000000"/>
          <w:sz w:val="24"/>
          <w:szCs w:val="24"/>
        </w:rPr>
        <w:t xml:space="preserve"> who found a significant association between short sleep (generally &lt;6 h per night) and increased obesity risk. </w:t>
      </w:r>
    </w:p>
    <w:p w:rsidR="00631E76" w:rsidRPr="00026187" w:rsidRDefault="00631E76" w:rsidP="00631E76">
      <w:pPr>
        <w:autoSpaceDE w:val="0"/>
        <w:autoSpaceDN w:val="0"/>
        <w:bidi w:val="0"/>
        <w:adjustRightInd w:val="0"/>
        <w:spacing w:after="0" w:line="240" w:lineRule="auto"/>
        <w:ind w:firstLine="432"/>
        <w:jc w:val="both"/>
        <w:rPr>
          <w:rFonts w:ascii="Times New Roman" w:eastAsia="Calibri" w:hAnsi="Times New Roman" w:cs="Times New Roman"/>
          <w:color w:val="000000"/>
          <w:sz w:val="24"/>
          <w:szCs w:val="24"/>
        </w:rPr>
      </w:pPr>
      <w:r w:rsidRPr="00026187">
        <w:rPr>
          <w:rFonts w:ascii="Times New Roman" w:eastAsia="Calibri" w:hAnsi="Times New Roman" w:cs="Times New Roman"/>
          <w:bCs/>
          <w:color w:val="000000"/>
          <w:sz w:val="24"/>
          <w:szCs w:val="24"/>
        </w:rPr>
        <w:t xml:space="preserve">     A highly significant difference  was detected as regard</w:t>
      </w:r>
      <w:r w:rsidR="008B5773">
        <w:rPr>
          <w:rFonts w:ascii="Times New Roman" w:eastAsia="Calibri" w:hAnsi="Times New Roman" w:cs="Times New Roman"/>
          <w:bCs/>
          <w:color w:val="000000"/>
          <w:sz w:val="24"/>
          <w:szCs w:val="24"/>
        </w:rPr>
        <w:t>s</w:t>
      </w:r>
      <w:r w:rsidRPr="00026187">
        <w:rPr>
          <w:rFonts w:ascii="Times New Roman" w:eastAsia="Calibri" w:hAnsi="Times New Roman" w:cs="Times New Roman"/>
          <w:bCs/>
          <w:color w:val="000000"/>
          <w:sz w:val="24"/>
          <w:szCs w:val="24"/>
        </w:rPr>
        <w:t xml:space="preserve"> comparison between total score of sleep pattern and Weight</w:t>
      </w:r>
      <w:r w:rsidR="008B5773">
        <w:rPr>
          <w:rFonts w:ascii="Times New Roman" w:eastAsia="Calibri" w:hAnsi="Times New Roman" w:cs="Times New Roman"/>
          <w:color w:val="000000"/>
          <w:sz w:val="24"/>
          <w:szCs w:val="24"/>
        </w:rPr>
        <w:t xml:space="preserve"> and</w:t>
      </w:r>
      <w:r w:rsidRPr="00026187">
        <w:rPr>
          <w:rFonts w:ascii="Times New Roman" w:eastAsia="Calibri" w:hAnsi="Times New Roman" w:cs="Times New Roman"/>
          <w:color w:val="000000"/>
          <w:sz w:val="24"/>
          <w:szCs w:val="24"/>
        </w:rPr>
        <w:t xml:space="preserve"> BMI.</w:t>
      </w:r>
    </w:p>
    <w:p w:rsidR="005F3650" w:rsidRPr="00026187" w:rsidRDefault="00631E76" w:rsidP="00046D3F">
      <w:pPr>
        <w:autoSpaceDE w:val="0"/>
        <w:autoSpaceDN w:val="0"/>
        <w:bidi w:val="0"/>
        <w:adjustRightInd w:val="0"/>
        <w:spacing w:after="0" w:line="240" w:lineRule="auto"/>
        <w:ind w:firstLine="432"/>
        <w:jc w:val="both"/>
        <w:rPr>
          <w:rFonts w:ascii="Times New Roman" w:eastAsia="Calibri" w:hAnsi="Times New Roman" w:cs="Times New Roman"/>
          <w:i/>
          <w:iCs/>
          <w:sz w:val="24"/>
          <w:szCs w:val="24"/>
        </w:rPr>
      </w:pPr>
      <w:r w:rsidRPr="00026187">
        <w:rPr>
          <w:rFonts w:ascii="Times New Roman" w:eastAsia="Calibri" w:hAnsi="Times New Roman" w:cs="Times New Roman"/>
          <w:color w:val="000000"/>
          <w:sz w:val="24"/>
          <w:szCs w:val="24"/>
        </w:rPr>
        <w:t xml:space="preserve">These findings agreed with other studies, </w:t>
      </w:r>
      <w:r w:rsidR="00626422" w:rsidRPr="00026187">
        <w:rPr>
          <w:rFonts w:ascii="Times New Roman" w:eastAsia="Calibri" w:hAnsi="Times New Roman" w:cs="Times New Roman"/>
          <w:i/>
          <w:iCs/>
          <w:sz w:val="24"/>
          <w:szCs w:val="24"/>
        </w:rPr>
        <w:t>Magee,et al.</w:t>
      </w:r>
      <w:r w:rsidR="00626422" w:rsidRPr="00026187">
        <w:rPr>
          <w:rFonts w:ascii="Times New Roman" w:eastAsia="Calibri" w:hAnsi="Times New Roman" w:cs="Times New Roman"/>
          <w:sz w:val="24"/>
          <w:szCs w:val="24"/>
        </w:rPr>
        <w:t xml:space="preserve"> set a small cohort demonstrated that in men, but not women, increased work hours were associated with higher BMI</w:t>
      </w:r>
      <w:r w:rsidR="00626422" w:rsidRPr="00026187">
        <w:rPr>
          <w:rFonts w:ascii="Times New Roman" w:eastAsia="Calibri" w:hAnsi="Times New Roman" w:cs="Times New Roman"/>
          <w:i/>
          <w:iCs/>
          <w:sz w:val="24"/>
          <w:szCs w:val="24"/>
        </w:rPr>
        <w:t xml:space="preserve">  </w:t>
      </w:r>
      <w:r w:rsidR="00E83A30">
        <w:rPr>
          <w:rFonts w:ascii="Times New Roman" w:eastAsia="Calibri" w:hAnsi="Times New Roman" w:cs="Times New Roman"/>
          <w:sz w:val="24"/>
          <w:szCs w:val="24"/>
          <w:vertAlign w:val="superscript"/>
        </w:rPr>
        <w:t>(23</w:t>
      </w:r>
      <w:r w:rsidR="005F3650" w:rsidRPr="00026187">
        <w:rPr>
          <w:rFonts w:ascii="Times New Roman" w:eastAsia="Calibri" w:hAnsi="Times New Roman" w:cs="Times New Roman"/>
          <w:sz w:val="24"/>
          <w:szCs w:val="24"/>
          <w:vertAlign w:val="superscript"/>
        </w:rPr>
        <w:t>)</w:t>
      </w:r>
      <w:r w:rsidR="005F3650" w:rsidRPr="00026187">
        <w:rPr>
          <w:rFonts w:ascii="Times New Roman" w:eastAsia="Calibri" w:hAnsi="Times New Roman" w:cs="Times New Roman"/>
          <w:sz w:val="24"/>
          <w:szCs w:val="24"/>
        </w:rPr>
        <w:t xml:space="preserve">, and </w:t>
      </w:r>
      <w:r w:rsidR="00626422" w:rsidRPr="00026187">
        <w:rPr>
          <w:rFonts w:ascii="Times New Roman" w:eastAsia="Calibri" w:hAnsi="Times New Roman" w:cs="Times New Roman"/>
          <w:i/>
          <w:iCs/>
          <w:sz w:val="24"/>
          <w:szCs w:val="24"/>
        </w:rPr>
        <w:t>Buxton,et al</w:t>
      </w:r>
      <w:r w:rsidR="00626422" w:rsidRPr="00026187">
        <w:rPr>
          <w:rFonts w:ascii="Times New Roman" w:eastAsia="Calibri" w:hAnsi="Times New Roman" w:cs="Times New Roman"/>
          <w:sz w:val="24"/>
          <w:szCs w:val="24"/>
        </w:rPr>
        <w:t xml:space="preserve"> </w:t>
      </w:r>
      <w:r w:rsidR="00626422" w:rsidRPr="00026187">
        <w:rPr>
          <w:rFonts w:ascii="Times New Roman" w:eastAsia="Calibri" w:hAnsi="Times New Roman" w:cs="Times New Roman"/>
          <w:i/>
          <w:iCs/>
          <w:sz w:val="24"/>
          <w:szCs w:val="24"/>
        </w:rPr>
        <w:t xml:space="preserve">  </w:t>
      </w:r>
      <w:r w:rsidR="00E83A30">
        <w:rPr>
          <w:rFonts w:ascii="Times New Roman" w:eastAsia="Calibri" w:hAnsi="Times New Roman" w:cs="Times New Roman"/>
          <w:i/>
          <w:iCs/>
          <w:sz w:val="24"/>
          <w:szCs w:val="24"/>
          <w:vertAlign w:val="superscript"/>
        </w:rPr>
        <w:t>(24</w:t>
      </w:r>
      <w:r w:rsidR="00626422" w:rsidRPr="00026187">
        <w:rPr>
          <w:rFonts w:ascii="Times New Roman" w:eastAsia="Calibri" w:hAnsi="Times New Roman" w:cs="Times New Roman"/>
          <w:i/>
          <w:iCs/>
          <w:sz w:val="24"/>
          <w:szCs w:val="24"/>
          <w:vertAlign w:val="superscript"/>
        </w:rPr>
        <w:t>)</w:t>
      </w:r>
      <w:r w:rsidR="00626422" w:rsidRPr="00026187">
        <w:rPr>
          <w:rFonts w:ascii="Times New Roman" w:eastAsia="Calibri" w:hAnsi="Times New Roman" w:cs="Times New Roman"/>
          <w:i/>
          <w:iCs/>
          <w:sz w:val="24"/>
          <w:szCs w:val="24"/>
        </w:rPr>
        <w:t xml:space="preserve">,   </w:t>
      </w:r>
      <w:r w:rsidR="00626422" w:rsidRPr="00026187">
        <w:rPr>
          <w:rFonts w:ascii="Times New Roman" w:eastAsia="Calibri" w:hAnsi="Times New Roman" w:cs="Times New Roman"/>
          <w:sz w:val="24"/>
          <w:szCs w:val="24"/>
        </w:rPr>
        <w:t>demonstrated a 6% increase in the probability of obesity in 56 507 US adults with a wide age range (18–85 years) for self-reported sleep duration of less than 7 h per night.</w:t>
      </w:r>
    </w:p>
    <w:p w:rsidR="005F3650" w:rsidRPr="00026187" w:rsidRDefault="005F3650" w:rsidP="00046D3F">
      <w:pPr>
        <w:autoSpaceDE w:val="0"/>
        <w:autoSpaceDN w:val="0"/>
        <w:bidi w:val="0"/>
        <w:adjustRightInd w:val="0"/>
        <w:spacing w:after="0" w:line="240" w:lineRule="auto"/>
        <w:ind w:firstLine="432"/>
        <w:jc w:val="both"/>
        <w:rPr>
          <w:rFonts w:ascii="Times New Roman" w:eastAsia="Calibri" w:hAnsi="Times New Roman" w:cs="Times New Roman"/>
          <w:sz w:val="24"/>
          <w:szCs w:val="24"/>
        </w:rPr>
      </w:pPr>
      <w:r w:rsidRPr="00026187">
        <w:rPr>
          <w:rFonts w:ascii="Times New Roman" w:eastAsia="Calibri" w:hAnsi="Times New Roman" w:cs="Times New Roman"/>
          <w:sz w:val="24"/>
          <w:szCs w:val="24"/>
        </w:rPr>
        <w:lastRenderedPageBreak/>
        <w:t xml:space="preserve"> </w:t>
      </w:r>
      <w:r w:rsidR="00046D3F" w:rsidRPr="00026187">
        <w:rPr>
          <w:rFonts w:ascii="Times New Roman" w:eastAsia="Calibri" w:hAnsi="Times New Roman" w:cs="Times New Roman"/>
          <w:sz w:val="24"/>
          <w:szCs w:val="24"/>
        </w:rPr>
        <w:t>A recent single study objectively measured sleep duration by full-night polysomnography and demonstrated an inverse correlation between sleep time and both waist circumference.</w:t>
      </w:r>
      <w:r w:rsidR="008B5773">
        <w:rPr>
          <w:rFonts w:ascii="Times New Roman" w:eastAsia="Calibri" w:hAnsi="Times New Roman" w:cs="Times New Roman"/>
          <w:sz w:val="24"/>
          <w:szCs w:val="24"/>
        </w:rPr>
        <w:t xml:space="preserve"> </w:t>
      </w:r>
      <w:r w:rsidR="00046D3F" w:rsidRPr="00026187">
        <w:rPr>
          <w:rFonts w:ascii="Times New Roman" w:eastAsia="Calibri" w:hAnsi="Times New Roman" w:cs="Times New Roman"/>
          <w:sz w:val="24"/>
          <w:szCs w:val="24"/>
        </w:rPr>
        <w:t>These associations were stronger in women less than 50 years old</w:t>
      </w:r>
      <w:r w:rsidR="00046D3F" w:rsidRPr="00026187">
        <w:rPr>
          <w:rFonts w:ascii="Times New Roman" w:eastAsia="Calibri" w:hAnsi="Times New Roman" w:cs="Times New Roman"/>
          <w:b/>
          <w:bCs/>
          <w:i/>
          <w:iCs/>
          <w:sz w:val="24"/>
          <w:szCs w:val="24"/>
        </w:rPr>
        <w:t xml:space="preserve">  </w:t>
      </w:r>
      <w:r w:rsidR="00E83A30">
        <w:rPr>
          <w:rFonts w:ascii="Times New Roman" w:eastAsia="Calibri" w:hAnsi="Times New Roman" w:cs="Times New Roman"/>
          <w:b/>
          <w:bCs/>
          <w:i/>
          <w:iCs/>
          <w:sz w:val="24"/>
          <w:szCs w:val="24"/>
          <w:vertAlign w:val="superscript"/>
        </w:rPr>
        <w:t>(25</w:t>
      </w:r>
      <w:r w:rsidR="00046D3F" w:rsidRPr="00026187">
        <w:rPr>
          <w:rFonts w:ascii="Times New Roman" w:eastAsia="Calibri" w:hAnsi="Times New Roman" w:cs="Times New Roman"/>
          <w:b/>
          <w:bCs/>
          <w:i/>
          <w:iCs/>
          <w:sz w:val="24"/>
          <w:szCs w:val="24"/>
          <w:vertAlign w:val="superscript"/>
        </w:rPr>
        <w:t>)</w:t>
      </w:r>
      <w:r w:rsidR="00046D3F" w:rsidRPr="00026187">
        <w:rPr>
          <w:rFonts w:ascii="Times New Roman" w:eastAsia="Calibri" w:hAnsi="Times New Roman" w:cs="Times New Roman"/>
          <w:b/>
          <w:bCs/>
          <w:i/>
          <w:iCs/>
          <w:sz w:val="24"/>
          <w:szCs w:val="24"/>
        </w:rPr>
        <w:t>.</w:t>
      </w:r>
    </w:p>
    <w:p w:rsidR="00046D3F" w:rsidRPr="00026187" w:rsidRDefault="00046D3F" w:rsidP="00046D3F">
      <w:pPr>
        <w:autoSpaceDE w:val="0"/>
        <w:autoSpaceDN w:val="0"/>
        <w:bidi w:val="0"/>
        <w:adjustRightInd w:val="0"/>
        <w:spacing w:after="0" w:line="240" w:lineRule="auto"/>
        <w:ind w:firstLine="432"/>
        <w:jc w:val="both"/>
        <w:rPr>
          <w:rFonts w:ascii="Times New Roman" w:eastAsia="Calibri" w:hAnsi="Times New Roman" w:cs="Times New Roman"/>
          <w:bCs/>
          <w:sz w:val="24"/>
          <w:szCs w:val="24"/>
        </w:rPr>
      </w:pPr>
      <w:r w:rsidRPr="00026187">
        <w:rPr>
          <w:rFonts w:ascii="Times New Roman" w:eastAsia="Calibri" w:hAnsi="Times New Roman" w:cs="Times New Roman"/>
          <w:sz w:val="24"/>
          <w:szCs w:val="24"/>
        </w:rPr>
        <w:t>This agreed with our study which found</w:t>
      </w:r>
      <w:r w:rsidR="008B5773">
        <w:rPr>
          <w:rFonts w:ascii="Times New Roman" w:eastAsia="Calibri" w:hAnsi="Times New Roman" w:cs="Times New Roman"/>
          <w:bCs/>
          <w:sz w:val="24"/>
          <w:szCs w:val="24"/>
        </w:rPr>
        <w:t xml:space="preserve"> </w:t>
      </w:r>
      <w:r w:rsidRPr="00026187">
        <w:rPr>
          <w:rFonts w:ascii="Times New Roman" w:eastAsia="Calibri" w:hAnsi="Times New Roman" w:cs="Times New Roman"/>
          <w:bCs/>
          <w:sz w:val="24"/>
          <w:szCs w:val="24"/>
        </w:rPr>
        <w:t>a  significant difference  was detected as regard comparison between total score of sleep pattern and  Waist circumference</w:t>
      </w:r>
      <w:r w:rsidR="000E27BB" w:rsidRPr="00026187">
        <w:rPr>
          <w:rFonts w:ascii="Times New Roman" w:eastAsia="Calibri" w:hAnsi="Times New Roman" w:cs="Times New Roman"/>
          <w:bCs/>
          <w:sz w:val="24"/>
          <w:szCs w:val="24"/>
        </w:rPr>
        <w:t>&amp; Hip circumferance</w:t>
      </w:r>
      <w:r w:rsidRPr="00026187">
        <w:rPr>
          <w:rFonts w:ascii="Times New Roman" w:eastAsia="Calibri" w:hAnsi="Times New Roman" w:cs="Times New Roman"/>
          <w:bCs/>
          <w:sz w:val="24"/>
          <w:szCs w:val="24"/>
        </w:rPr>
        <w:t>.</w:t>
      </w:r>
    </w:p>
    <w:p w:rsidR="000E27BB" w:rsidRPr="00026187" w:rsidRDefault="000E27BB" w:rsidP="000E27BB">
      <w:pPr>
        <w:autoSpaceDE w:val="0"/>
        <w:autoSpaceDN w:val="0"/>
        <w:bidi w:val="0"/>
        <w:adjustRightInd w:val="0"/>
        <w:spacing w:after="0" w:line="240" w:lineRule="auto"/>
        <w:ind w:firstLine="432"/>
        <w:jc w:val="both"/>
        <w:rPr>
          <w:rFonts w:asciiTheme="majorBidi" w:eastAsia="Calibri" w:hAnsiTheme="majorBidi" w:cstheme="majorBidi"/>
          <w:bCs/>
          <w:sz w:val="24"/>
          <w:szCs w:val="24"/>
        </w:rPr>
      </w:pPr>
    </w:p>
    <w:p w:rsidR="000E27BB" w:rsidRPr="00026187" w:rsidRDefault="000E27BB" w:rsidP="007346F0">
      <w:pPr>
        <w:autoSpaceDE w:val="0"/>
        <w:autoSpaceDN w:val="0"/>
        <w:bidi w:val="0"/>
        <w:adjustRightInd w:val="0"/>
        <w:spacing w:after="0" w:line="240" w:lineRule="auto"/>
        <w:ind w:firstLine="432"/>
        <w:jc w:val="both"/>
        <w:rPr>
          <w:rFonts w:asciiTheme="majorBidi" w:eastAsia="Calibri" w:hAnsiTheme="majorBidi" w:cstheme="majorBidi"/>
          <w:sz w:val="24"/>
          <w:szCs w:val="24"/>
        </w:rPr>
      </w:pPr>
      <w:r w:rsidRPr="00026187">
        <w:rPr>
          <w:rFonts w:asciiTheme="majorBidi" w:eastAsia="Calibri" w:hAnsiTheme="majorBidi" w:cstheme="majorBidi"/>
          <w:sz w:val="24"/>
          <w:szCs w:val="24"/>
        </w:rPr>
        <w:t xml:space="preserve">There is no Egyptian study carried out in our subject . </w:t>
      </w:r>
      <w:r w:rsidRPr="00026187">
        <w:rPr>
          <w:rFonts w:asciiTheme="majorBidi" w:eastAsia="Calibri" w:hAnsiTheme="majorBidi" w:cstheme="majorBidi"/>
          <w:i/>
          <w:iCs/>
          <w:sz w:val="24"/>
          <w:szCs w:val="24"/>
        </w:rPr>
        <w:t>Shiny Parsai, et al</w:t>
      </w:r>
      <w:r w:rsidRPr="00026187">
        <w:rPr>
          <w:rFonts w:asciiTheme="majorBidi" w:eastAsia="Calibri" w:hAnsiTheme="majorBidi" w:cstheme="majorBidi"/>
          <w:sz w:val="24"/>
          <w:szCs w:val="24"/>
        </w:rPr>
        <w:t xml:space="preserve"> .</w:t>
      </w:r>
      <w:r w:rsidR="007346F0" w:rsidRPr="00026187">
        <w:rPr>
          <w:rFonts w:asciiTheme="majorBidi" w:eastAsia="Calibri" w:hAnsiTheme="majorBidi" w:cstheme="majorBidi"/>
          <w:sz w:val="24"/>
          <w:szCs w:val="24"/>
        </w:rPr>
        <w:t xml:space="preserve"> from Iowa university at the year 2011</w:t>
      </w:r>
      <w:r w:rsidRPr="00026187">
        <w:rPr>
          <w:rFonts w:asciiTheme="majorBidi" w:eastAsia="Calibri" w:hAnsiTheme="majorBidi" w:cstheme="majorBidi"/>
          <w:sz w:val="24"/>
          <w:szCs w:val="24"/>
        </w:rPr>
        <w:t xml:space="preserve"> carried out a study on the same subject which revealed that females in all categories were not getting adequate amounts of sleep as recommended by the National Sleep Foundation (2011), thus suggesting that from a public health perspective, we need to encourage women to get more sleep, perhaps a greater emphasis</w:t>
      </w:r>
      <w:r w:rsidR="007346F0" w:rsidRPr="00026187">
        <w:rPr>
          <w:rFonts w:asciiTheme="majorBidi" w:eastAsia="Calibri" w:hAnsiTheme="majorBidi" w:cstheme="majorBidi"/>
          <w:sz w:val="24"/>
          <w:szCs w:val="24"/>
        </w:rPr>
        <w:t xml:space="preserve"> </w:t>
      </w:r>
      <w:r w:rsidRPr="00026187">
        <w:rPr>
          <w:rFonts w:asciiTheme="majorBidi" w:eastAsia="Calibri" w:hAnsiTheme="majorBidi" w:cstheme="majorBidi"/>
          <w:sz w:val="24"/>
          <w:szCs w:val="24"/>
        </w:rPr>
        <w:t>needs to be placed on public health messaging to encourage adequate sleep for all</w:t>
      </w:r>
    </w:p>
    <w:p w:rsidR="00046D3F" w:rsidRPr="00026187" w:rsidRDefault="000E27BB" w:rsidP="007346F0">
      <w:pPr>
        <w:autoSpaceDE w:val="0"/>
        <w:autoSpaceDN w:val="0"/>
        <w:bidi w:val="0"/>
        <w:adjustRightInd w:val="0"/>
        <w:spacing w:after="0" w:line="240" w:lineRule="auto"/>
        <w:jc w:val="both"/>
        <w:rPr>
          <w:rFonts w:asciiTheme="majorBidi" w:eastAsia="Calibri" w:hAnsiTheme="majorBidi" w:cstheme="majorBidi"/>
          <w:sz w:val="24"/>
          <w:szCs w:val="24"/>
        </w:rPr>
      </w:pPr>
      <w:r w:rsidRPr="00026187">
        <w:rPr>
          <w:rFonts w:asciiTheme="majorBidi" w:eastAsia="Calibri" w:hAnsiTheme="majorBidi" w:cstheme="majorBidi"/>
          <w:sz w:val="24"/>
          <w:szCs w:val="24"/>
        </w:rPr>
        <w:t>individuals.</w:t>
      </w:r>
    </w:p>
    <w:p w:rsidR="005F3650" w:rsidRPr="00026187" w:rsidRDefault="005F3650" w:rsidP="005F3650">
      <w:pPr>
        <w:autoSpaceDE w:val="0"/>
        <w:autoSpaceDN w:val="0"/>
        <w:bidi w:val="0"/>
        <w:adjustRightInd w:val="0"/>
        <w:spacing w:after="0" w:line="240" w:lineRule="auto"/>
        <w:ind w:firstLine="432"/>
        <w:jc w:val="both"/>
        <w:rPr>
          <w:rFonts w:asciiTheme="majorBidi" w:eastAsia="Calibri" w:hAnsiTheme="majorBidi" w:cstheme="majorBidi"/>
          <w:color w:val="000000"/>
          <w:sz w:val="24"/>
          <w:szCs w:val="24"/>
        </w:rPr>
      </w:pPr>
      <w:r w:rsidRPr="00026187">
        <w:rPr>
          <w:rFonts w:asciiTheme="majorBidi" w:eastAsia="Calibri" w:hAnsiTheme="majorBidi" w:cstheme="majorBidi"/>
          <w:color w:val="000000"/>
          <w:sz w:val="24"/>
          <w:szCs w:val="24"/>
        </w:rPr>
        <w:t>Limitations met while conducting this study were: (1) This is not a population-based study. It</w:t>
      </w:r>
      <w:r w:rsidR="004C5D89" w:rsidRPr="00026187">
        <w:rPr>
          <w:rFonts w:asciiTheme="majorBidi" w:eastAsia="Calibri" w:hAnsiTheme="majorBidi" w:cstheme="majorBidi"/>
          <w:color w:val="000000"/>
          <w:sz w:val="24"/>
          <w:szCs w:val="24"/>
        </w:rPr>
        <w:t xml:space="preserve"> is a single-center cross-sectional</w:t>
      </w:r>
      <w:r w:rsidRPr="00026187">
        <w:rPr>
          <w:rFonts w:asciiTheme="majorBidi" w:eastAsia="Calibri" w:hAnsiTheme="majorBidi" w:cstheme="majorBidi"/>
          <w:color w:val="000000"/>
          <w:sz w:val="24"/>
          <w:szCs w:val="24"/>
        </w:rPr>
        <w:t xml:space="preserve"> study restricted to a local hospital, based on the data collected from a small numbe</w:t>
      </w:r>
      <w:r w:rsidR="004C5D89" w:rsidRPr="00026187">
        <w:rPr>
          <w:rFonts w:asciiTheme="majorBidi" w:eastAsia="Calibri" w:hAnsiTheme="majorBidi" w:cstheme="majorBidi"/>
          <w:color w:val="000000"/>
          <w:sz w:val="24"/>
          <w:szCs w:val="24"/>
        </w:rPr>
        <w:t>r of obese</w:t>
      </w:r>
      <w:r w:rsidRPr="00026187">
        <w:rPr>
          <w:rFonts w:asciiTheme="majorBidi" w:eastAsia="Calibri" w:hAnsiTheme="majorBidi" w:cstheme="majorBidi"/>
          <w:color w:val="000000"/>
          <w:sz w:val="24"/>
          <w:szCs w:val="24"/>
        </w:rPr>
        <w:t xml:space="preserve"> patients, which may not accurately reflect the majority of other </w:t>
      </w:r>
      <w:r w:rsidR="004C5D89" w:rsidRPr="00026187">
        <w:rPr>
          <w:rFonts w:asciiTheme="majorBidi" w:eastAsia="Calibri" w:hAnsiTheme="majorBidi" w:cstheme="majorBidi"/>
          <w:color w:val="000000"/>
          <w:sz w:val="24"/>
          <w:szCs w:val="24"/>
        </w:rPr>
        <w:t xml:space="preserve">population. (2) Although cases were matched with control subjects regarding age and sex </w:t>
      </w:r>
      <w:r w:rsidR="00B61917" w:rsidRPr="00026187">
        <w:rPr>
          <w:rFonts w:asciiTheme="majorBidi" w:eastAsia="Calibri" w:hAnsiTheme="majorBidi" w:cstheme="majorBidi"/>
          <w:color w:val="000000"/>
          <w:sz w:val="24"/>
          <w:szCs w:val="24"/>
        </w:rPr>
        <w:t>yet there was not matched in work condition or home condition,which could affect the sleep pattern irrespective of obesity.</w:t>
      </w:r>
      <w:r w:rsidR="008B5773">
        <w:rPr>
          <w:rFonts w:asciiTheme="majorBidi" w:eastAsia="Calibri" w:hAnsiTheme="majorBidi" w:cstheme="majorBidi"/>
          <w:color w:val="000000"/>
          <w:sz w:val="24"/>
          <w:szCs w:val="24"/>
        </w:rPr>
        <w:t xml:space="preserve"> (3) Nicotine as a indirect smo</w:t>
      </w:r>
      <w:r w:rsidR="00B61917" w:rsidRPr="00026187">
        <w:rPr>
          <w:rFonts w:asciiTheme="majorBidi" w:eastAsia="Calibri" w:hAnsiTheme="majorBidi" w:cstheme="majorBidi"/>
          <w:color w:val="000000"/>
          <w:sz w:val="24"/>
          <w:szCs w:val="24"/>
        </w:rPr>
        <w:t>king and caffeine may act as confounding factors affecting the sleep profile of casas. (4) The questionnaire ask the cases about sleep p</w:t>
      </w:r>
      <w:r w:rsidR="008B5773">
        <w:rPr>
          <w:rFonts w:asciiTheme="majorBidi" w:eastAsia="Calibri" w:hAnsiTheme="majorBidi" w:cstheme="majorBidi"/>
          <w:color w:val="000000"/>
          <w:sz w:val="24"/>
          <w:szCs w:val="24"/>
        </w:rPr>
        <w:t>rofile from there point of view</w:t>
      </w:r>
      <w:r w:rsidR="00B61917" w:rsidRPr="00026187">
        <w:rPr>
          <w:rFonts w:asciiTheme="majorBidi" w:eastAsia="Calibri" w:hAnsiTheme="majorBidi" w:cstheme="majorBidi"/>
          <w:color w:val="000000"/>
          <w:sz w:val="24"/>
          <w:szCs w:val="24"/>
        </w:rPr>
        <w:t xml:space="preserve">, so the results were not accurate </w:t>
      </w:r>
      <w:r w:rsidRPr="00026187">
        <w:rPr>
          <w:rFonts w:asciiTheme="majorBidi" w:eastAsia="Calibri" w:hAnsiTheme="majorBidi" w:cstheme="majorBidi"/>
          <w:color w:val="000000"/>
          <w:sz w:val="24"/>
          <w:szCs w:val="24"/>
        </w:rPr>
        <w:t>.</w:t>
      </w:r>
    </w:p>
    <w:p w:rsidR="005F3650" w:rsidRPr="00026187" w:rsidRDefault="005F3650" w:rsidP="005F3650">
      <w:pPr>
        <w:autoSpaceDE w:val="0"/>
        <w:autoSpaceDN w:val="0"/>
        <w:bidi w:val="0"/>
        <w:adjustRightInd w:val="0"/>
        <w:spacing w:after="0" w:line="240" w:lineRule="auto"/>
        <w:jc w:val="both"/>
        <w:rPr>
          <w:rFonts w:asciiTheme="majorBidi" w:eastAsia="Calibri" w:hAnsiTheme="majorBidi" w:cstheme="majorBidi"/>
          <w:b/>
          <w:bCs/>
          <w:color w:val="000000"/>
          <w:sz w:val="24"/>
          <w:szCs w:val="24"/>
        </w:rPr>
      </w:pPr>
    </w:p>
    <w:p w:rsidR="003C50B6" w:rsidRPr="00026187" w:rsidRDefault="00EC2507" w:rsidP="00EC2507">
      <w:pPr>
        <w:autoSpaceDE w:val="0"/>
        <w:autoSpaceDN w:val="0"/>
        <w:bidi w:val="0"/>
        <w:adjustRightInd w:val="0"/>
        <w:spacing w:after="0" w:line="240" w:lineRule="auto"/>
        <w:jc w:val="both"/>
        <w:rPr>
          <w:rFonts w:asciiTheme="majorBidi" w:eastAsia="Calibri" w:hAnsiTheme="majorBidi" w:cstheme="majorBidi"/>
          <w:b/>
          <w:bCs/>
          <w:color w:val="000000"/>
          <w:sz w:val="24"/>
          <w:szCs w:val="24"/>
          <w:lang w:bidi="ar-BH"/>
        </w:rPr>
      </w:pPr>
      <w:r w:rsidRPr="00026187">
        <w:rPr>
          <w:rFonts w:asciiTheme="majorBidi" w:eastAsia="Calibri" w:hAnsiTheme="majorBidi" w:cstheme="majorBidi"/>
          <w:b/>
          <w:bCs/>
          <w:color w:val="000000"/>
          <w:sz w:val="24"/>
          <w:szCs w:val="24"/>
        </w:rPr>
        <w:t>Conclusion and recommendation:</w:t>
      </w:r>
    </w:p>
    <w:p w:rsidR="003C50B6" w:rsidRPr="00026187" w:rsidRDefault="00EC2507" w:rsidP="00EC2507">
      <w:pPr>
        <w:autoSpaceDE w:val="0"/>
        <w:autoSpaceDN w:val="0"/>
        <w:adjustRightInd w:val="0"/>
        <w:spacing w:after="0" w:line="240" w:lineRule="auto"/>
        <w:jc w:val="right"/>
        <w:rPr>
          <w:rFonts w:asciiTheme="majorBidi" w:eastAsia="Calibri" w:hAnsiTheme="majorBidi" w:cstheme="majorBidi"/>
          <w:color w:val="000000"/>
          <w:sz w:val="24"/>
          <w:szCs w:val="24"/>
        </w:rPr>
      </w:pPr>
      <w:r w:rsidRPr="00026187">
        <w:rPr>
          <w:rFonts w:asciiTheme="majorBidi" w:eastAsia="Calibri" w:hAnsiTheme="majorBidi" w:cstheme="majorBidi"/>
          <w:color w:val="000000"/>
          <w:sz w:val="24"/>
          <w:szCs w:val="24"/>
          <w:rtl/>
        </w:rPr>
        <w:t xml:space="preserve">   </w:t>
      </w:r>
      <w:r w:rsidR="003C50B6" w:rsidRPr="00026187">
        <w:rPr>
          <w:rFonts w:asciiTheme="majorBidi" w:eastAsia="Calibri" w:hAnsiTheme="majorBidi" w:cstheme="majorBidi"/>
          <w:color w:val="000000"/>
          <w:sz w:val="24"/>
          <w:szCs w:val="24"/>
        </w:rPr>
        <w:t>Our study concluded that females with obesity suffer from sleep disturbance</w:t>
      </w:r>
      <w:r w:rsidR="00734DCA">
        <w:rPr>
          <w:rFonts w:asciiTheme="majorBidi" w:eastAsia="Calibri" w:hAnsiTheme="majorBidi" w:cstheme="majorBidi"/>
          <w:color w:val="000000"/>
          <w:sz w:val="24"/>
          <w:szCs w:val="24"/>
        </w:rPr>
        <w:t xml:space="preserve">s,As </w:t>
      </w:r>
      <w:r w:rsidR="00734DCA">
        <w:rPr>
          <w:rFonts w:asciiTheme="majorBidi" w:eastAsia="Calibri" w:hAnsiTheme="majorBidi" w:cstheme="majorBidi"/>
          <w:color w:val="000000"/>
          <w:sz w:val="24"/>
          <w:szCs w:val="24"/>
        </w:rPr>
        <w:lastRenderedPageBreak/>
        <w:t>loud snoring and early morning awakening were found highly significant in those patients</w:t>
      </w:r>
      <w:r w:rsidR="003C50B6" w:rsidRPr="00026187">
        <w:rPr>
          <w:rFonts w:asciiTheme="majorBidi" w:eastAsia="Calibri" w:hAnsiTheme="majorBidi" w:cstheme="majorBidi"/>
          <w:color w:val="000000"/>
          <w:sz w:val="24"/>
          <w:szCs w:val="24"/>
        </w:rPr>
        <w:t>. Sleep laboratory studies and multiple epidemiological studies have linked short-sleep duration and poor-sleep quality to obesity risk with increasing severity as obesity grade increases (i.e.</w:t>
      </w:r>
      <w:r w:rsidR="00077FA7">
        <w:rPr>
          <w:rFonts w:asciiTheme="majorBidi" w:eastAsia="Calibri" w:hAnsiTheme="majorBidi" w:cstheme="majorBidi"/>
          <w:color w:val="000000"/>
          <w:sz w:val="24"/>
          <w:szCs w:val="24"/>
        </w:rPr>
        <w:t xml:space="preserve"> </w:t>
      </w:r>
      <w:r w:rsidR="003C50B6" w:rsidRPr="00026187">
        <w:rPr>
          <w:rFonts w:asciiTheme="majorBidi" w:eastAsia="Calibri" w:hAnsiTheme="majorBidi" w:cstheme="majorBidi"/>
          <w:color w:val="000000"/>
          <w:sz w:val="24"/>
          <w:szCs w:val="24"/>
        </w:rPr>
        <w:t>Moderatly and Morbidly obese patients show more sleep disturbances a</w:t>
      </w:r>
      <w:r w:rsidRPr="00026187">
        <w:rPr>
          <w:rFonts w:asciiTheme="majorBidi" w:eastAsia="Calibri" w:hAnsiTheme="majorBidi" w:cstheme="majorBidi"/>
          <w:color w:val="000000"/>
          <w:sz w:val="24"/>
          <w:szCs w:val="24"/>
        </w:rPr>
        <w:t>s compared to overweight females ).</w:t>
      </w:r>
    </w:p>
    <w:p w:rsidR="003C50B6" w:rsidRPr="00026187" w:rsidRDefault="003C50B6" w:rsidP="00EC2507">
      <w:pPr>
        <w:autoSpaceDE w:val="0"/>
        <w:autoSpaceDN w:val="0"/>
        <w:adjustRightInd w:val="0"/>
        <w:spacing w:after="0" w:line="240" w:lineRule="auto"/>
        <w:jc w:val="right"/>
        <w:rPr>
          <w:rFonts w:asciiTheme="majorBidi" w:eastAsia="Calibri" w:hAnsiTheme="majorBidi" w:cstheme="majorBidi"/>
          <w:color w:val="000000"/>
          <w:sz w:val="24"/>
          <w:szCs w:val="24"/>
        </w:rPr>
      </w:pPr>
      <w:r w:rsidRPr="00026187">
        <w:rPr>
          <w:rFonts w:asciiTheme="majorBidi" w:eastAsia="Calibri" w:hAnsiTheme="majorBidi" w:cstheme="majorBidi"/>
          <w:color w:val="000000"/>
          <w:sz w:val="24"/>
          <w:szCs w:val="24"/>
          <w:rtl/>
        </w:rPr>
        <w:t xml:space="preserve"> </w:t>
      </w:r>
      <w:r w:rsidR="00EC2507" w:rsidRPr="00026187">
        <w:rPr>
          <w:rFonts w:asciiTheme="majorBidi" w:eastAsia="Calibri" w:hAnsiTheme="majorBidi" w:cstheme="majorBidi"/>
          <w:color w:val="000000"/>
          <w:sz w:val="24"/>
          <w:szCs w:val="24"/>
        </w:rPr>
        <w:t xml:space="preserve">      </w:t>
      </w:r>
      <w:r w:rsidRPr="00026187">
        <w:rPr>
          <w:rFonts w:asciiTheme="majorBidi" w:eastAsia="Calibri" w:hAnsiTheme="majorBidi" w:cstheme="majorBidi"/>
          <w:color w:val="000000"/>
          <w:sz w:val="24"/>
          <w:szCs w:val="24"/>
        </w:rPr>
        <w:t>With the growing prevalence of chronic sleep loss, any causal association between sleep alterations and obesity wou</w:t>
      </w:r>
      <w:r w:rsidR="00EC2507" w:rsidRPr="00026187">
        <w:rPr>
          <w:rFonts w:asciiTheme="majorBidi" w:eastAsia="Calibri" w:hAnsiTheme="majorBidi" w:cstheme="majorBidi"/>
          <w:color w:val="000000"/>
          <w:sz w:val="24"/>
          <w:szCs w:val="24"/>
        </w:rPr>
        <w:t xml:space="preserve">ld have important public health </w:t>
      </w:r>
      <w:r w:rsidRPr="00026187">
        <w:rPr>
          <w:rFonts w:asciiTheme="majorBidi" w:eastAsia="Calibri" w:hAnsiTheme="majorBidi" w:cstheme="majorBidi"/>
          <w:color w:val="000000"/>
          <w:sz w:val="24"/>
          <w:szCs w:val="24"/>
        </w:rPr>
        <w:t>implications</w:t>
      </w:r>
      <w:r w:rsidR="00EC2507" w:rsidRPr="00026187">
        <w:rPr>
          <w:rFonts w:asciiTheme="majorBidi" w:eastAsia="Calibri" w:hAnsiTheme="majorBidi" w:cstheme="majorBidi"/>
          <w:color w:val="000000"/>
          <w:sz w:val="24"/>
          <w:szCs w:val="24"/>
        </w:rPr>
        <w:t>.</w:t>
      </w:r>
      <w:r w:rsidRPr="00026187">
        <w:rPr>
          <w:rFonts w:asciiTheme="majorBidi" w:eastAsia="Calibri" w:hAnsiTheme="majorBidi" w:cstheme="majorBidi"/>
          <w:color w:val="000000"/>
          <w:sz w:val="24"/>
          <w:szCs w:val="24"/>
          <w:rtl/>
        </w:rPr>
        <w:t>.</w:t>
      </w:r>
    </w:p>
    <w:p w:rsidR="003C50B6" w:rsidRPr="00026187" w:rsidRDefault="00EC2507" w:rsidP="00EC2507">
      <w:pPr>
        <w:autoSpaceDE w:val="0"/>
        <w:autoSpaceDN w:val="0"/>
        <w:adjustRightInd w:val="0"/>
        <w:spacing w:after="0" w:line="240" w:lineRule="auto"/>
        <w:jc w:val="right"/>
        <w:rPr>
          <w:rFonts w:asciiTheme="majorBidi" w:eastAsia="Calibri" w:hAnsiTheme="majorBidi" w:cstheme="majorBidi"/>
          <w:color w:val="000000"/>
          <w:sz w:val="24"/>
          <w:szCs w:val="24"/>
        </w:rPr>
      </w:pPr>
      <w:r w:rsidRPr="00026187">
        <w:rPr>
          <w:rFonts w:asciiTheme="majorBidi" w:eastAsia="Calibri" w:hAnsiTheme="majorBidi" w:cstheme="majorBidi"/>
          <w:color w:val="000000"/>
          <w:sz w:val="24"/>
          <w:szCs w:val="24"/>
          <w:rtl/>
        </w:rPr>
        <w:t xml:space="preserve">    </w:t>
      </w:r>
      <w:r w:rsidRPr="00026187">
        <w:rPr>
          <w:rFonts w:asciiTheme="majorBidi" w:eastAsia="Calibri" w:hAnsiTheme="majorBidi" w:cstheme="majorBidi"/>
          <w:color w:val="000000"/>
          <w:sz w:val="24"/>
          <w:szCs w:val="24"/>
        </w:rPr>
        <w:t xml:space="preserve">      </w:t>
      </w:r>
      <w:r w:rsidR="003C50B6" w:rsidRPr="00026187">
        <w:rPr>
          <w:rFonts w:asciiTheme="majorBidi" w:eastAsia="Calibri" w:hAnsiTheme="majorBidi" w:cstheme="majorBidi"/>
          <w:color w:val="000000"/>
          <w:sz w:val="24"/>
          <w:szCs w:val="24"/>
        </w:rPr>
        <w:t>Currently, there is a lack of interventional studies in real life conditions aimed at increasing sleep duration and improving sleep quality in order to prevent weight gain or facilitate weight loss</w:t>
      </w:r>
      <w:r w:rsidR="003C50B6" w:rsidRPr="00026187">
        <w:rPr>
          <w:rFonts w:asciiTheme="majorBidi" w:eastAsia="Calibri" w:hAnsiTheme="majorBidi" w:cstheme="majorBidi"/>
          <w:color w:val="000000"/>
          <w:sz w:val="24"/>
          <w:szCs w:val="24"/>
          <w:rtl/>
        </w:rPr>
        <w:t>.</w:t>
      </w:r>
    </w:p>
    <w:p w:rsidR="003C50B6" w:rsidRPr="00026187" w:rsidRDefault="003C50B6" w:rsidP="00EC2507">
      <w:pPr>
        <w:autoSpaceDE w:val="0"/>
        <w:autoSpaceDN w:val="0"/>
        <w:adjustRightInd w:val="0"/>
        <w:spacing w:after="0" w:line="240" w:lineRule="auto"/>
        <w:jc w:val="right"/>
        <w:rPr>
          <w:rFonts w:asciiTheme="majorBidi" w:eastAsia="Calibri" w:hAnsiTheme="majorBidi" w:cstheme="majorBidi"/>
          <w:color w:val="000000"/>
          <w:sz w:val="24"/>
          <w:szCs w:val="24"/>
        </w:rPr>
      </w:pPr>
      <w:r w:rsidRPr="00026187">
        <w:rPr>
          <w:rFonts w:asciiTheme="majorBidi" w:eastAsia="Calibri" w:hAnsiTheme="majorBidi" w:cstheme="majorBidi"/>
          <w:color w:val="000000"/>
          <w:sz w:val="24"/>
          <w:szCs w:val="24"/>
          <w:rtl/>
        </w:rPr>
        <w:t xml:space="preserve">     </w:t>
      </w:r>
      <w:r w:rsidRPr="00026187">
        <w:rPr>
          <w:rFonts w:asciiTheme="majorBidi" w:eastAsia="Calibri" w:hAnsiTheme="majorBidi" w:cstheme="majorBidi"/>
          <w:color w:val="000000"/>
          <w:sz w:val="24"/>
          <w:szCs w:val="24"/>
        </w:rPr>
        <w:t xml:space="preserve">Sleep is essential for women to live a functional, productive life. Diagnostic evaluations should be performed and, </w:t>
      </w:r>
      <w:r w:rsidR="00EC2507" w:rsidRPr="00026187">
        <w:rPr>
          <w:rFonts w:asciiTheme="majorBidi" w:eastAsia="Calibri" w:hAnsiTheme="majorBidi" w:cstheme="majorBidi"/>
          <w:color w:val="000000"/>
          <w:sz w:val="24"/>
          <w:szCs w:val="24"/>
        </w:rPr>
        <w:t xml:space="preserve">if needed, treatment prescribed </w:t>
      </w:r>
      <w:r w:rsidRPr="00026187">
        <w:rPr>
          <w:rFonts w:asciiTheme="majorBidi" w:eastAsia="Calibri" w:hAnsiTheme="majorBidi" w:cstheme="majorBidi"/>
          <w:color w:val="000000"/>
          <w:sz w:val="24"/>
          <w:szCs w:val="24"/>
        </w:rPr>
        <w:t>when sleep is disturbed</w:t>
      </w:r>
      <w:r w:rsidRPr="00026187">
        <w:rPr>
          <w:rFonts w:asciiTheme="majorBidi" w:eastAsia="Calibri" w:hAnsiTheme="majorBidi" w:cstheme="majorBidi"/>
          <w:color w:val="000000"/>
          <w:sz w:val="24"/>
          <w:szCs w:val="24"/>
          <w:rtl/>
        </w:rPr>
        <w:t>.</w:t>
      </w:r>
    </w:p>
    <w:p w:rsidR="005F3650" w:rsidRPr="00026187" w:rsidRDefault="003C50B6" w:rsidP="00EC2507">
      <w:pPr>
        <w:autoSpaceDE w:val="0"/>
        <w:autoSpaceDN w:val="0"/>
        <w:bidi w:val="0"/>
        <w:adjustRightInd w:val="0"/>
        <w:spacing w:after="0" w:line="240" w:lineRule="auto"/>
        <w:rPr>
          <w:rFonts w:asciiTheme="majorBidi" w:eastAsia="Calibri" w:hAnsiTheme="majorBidi" w:cstheme="majorBidi"/>
          <w:color w:val="000000"/>
          <w:sz w:val="24"/>
          <w:szCs w:val="24"/>
        </w:rPr>
      </w:pPr>
      <w:r w:rsidRPr="00026187">
        <w:rPr>
          <w:rFonts w:asciiTheme="majorBidi" w:eastAsia="Calibri" w:hAnsiTheme="majorBidi" w:cstheme="majorBidi"/>
          <w:color w:val="000000"/>
          <w:sz w:val="24"/>
          <w:szCs w:val="24"/>
        </w:rPr>
        <w:t xml:space="preserve">    sleep disorders can be improved, and in some cases eliminated completely, by a good regime of sleep hygiene. In fact, cognitive behavioural therapy (CBT), the workhorse of most modern approaches to dealing with sleep disorders, consists of two main parts: firstly, convincing a patient that their problems are manageable, and secondly establishing a good system of sleep hygiene.</w:t>
      </w:r>
    </w:p>
    <w:p w:rsidR="00EC2507" w:rsidRPr="00026187" w:rsidRDefault="00EC2507" w:rsidP="00EC2507">
      <w:pPr>
        <w:autoSpaceDE w:val="0"/>
        <w:autoSpaceDN w:val="0"/>
        <w:bidi w:val="0"/>
        <w:adjustRightInd w:val="0"/>
        <w:spacing w:after="0" w:line="240" w:lineRule="auto"/>
        <w:rPr>
          <w:rFonts w:asciiTheme="majorBidi" w:eastAsia="Calibri" w:hAnsiTheme="majorBidi" w:cstheme="majorBidi"/>
          <w:color w:val="000000"/>
          <w:sz w:val="24"/>
          <w:szCs w:val="24"/>
        </w:rPr>
      </w:pPr>
    </w:p>
    <w:p w:rsidR="005F3650" w:rsidRPr="00026187" w:rsidRDefault="005F3650" w:rsidP="00EC2507">
      <w:pPr>
        <w:autoSpaceDE w:val="0"/>
        <w:autoSpaceDN w:val="0"/>
        <w:bidi w:val="0"/>
        <w:adjustRightInd w:val="0"/>
        <w:spacing w:after="0" w:line="240" w:lineRule="auto"/>
        <w:rPr>
          <w:rFonts w:asciiTheme="majorBidi" w:eastAsia="Calibri" w:hAnsiTheme="majorBidi" w:cstheme="majorBidi"/>
          <w:color w:val="000000"/>
          <w:sz w:val="24"/>
          <w:szCs w:val="24"/>
        </w:rPr>
      </w:pPr>
      <w:r w:rsidRPr="00026187">
        <w:rPr>
          <w:rFonts w:asciiTheme="majorBidi" w:eastAsia="Calibri" w:hAnsiTheme="majorBidi" w:cstheme="majorBidi"/>
          <w:b/>
          <w:bCs/>
          <w:color w:val="000000"/>
          <w:sz w:val="24"/>
          <w:szCs w:val="24"/>
        </w:rPr>
        <w:t>Acknowledgement</w:t>
      </w:r>
      <w:r w:rsidRPr="00026187">
        <w:rPr>
          <w:rFonts w:asciiTheme="majorBidi" w:eastAsia="Calibri" w:hAnsiTheme="majorBidi" w:cstheme="majorBidi"/>
          <w:color w:val="000000"/>
          <w:sz w:val="24"/>
          <w:szCs w:val="24"/>
        </w:rPr>
        <w:t>:</w:t>
      </w:r>
    </w:p>
    <w:p w:rsidR="005F3650" w:rsidRPr="00026187" w:rsidRDefault="005F3650" w:rsidP="00EC2507">
      <w:pPr>
        <w:autoSpaceDE w:val="0"/>
        <w:autoSpaceDN w:val="0"/>
        <w:bidi w:val="0"/>
        <w:adjustRightInd w:val="0"/>
        <w:spacing w:after="0" w:line="240" w:lineRule="auto"/>
        <w:ind w:firstLine="432"/>
        <w:rPr>
          <w:rFonts w:asciiTheme="majorBidi" w:eastAsia="Calibri" w:hAnsiTheme="majorBidi" w:cstheme="majorBidi"/>
          <w:sz w:val="24"/>
          <w:szCs w:val="24"/>
        </w:rPr>
      </w:pPr>
      <w:r w:rsidRPr="00026187">
        <w:rPr>
          <w:rFonts w:asciiTheme="majorBidi" w:eastAsia="Calibri" w:hAnsiTheme="majorBidi" w:cstheme="majorBidi"/>
          <w:sz w:val="24"/>
          <w:szCs w:val="24"/>
        </w:rPr>
        <w:t>We acknowledge all the patients who gave their consent to be part of this study. We are thankful to the entire staff of neuropsychiatry department in Benha University Hospital for their consistent support and help.</w:t>
      </w:r>
    </w:p>
    <w:p w:rsidR="005F3650" w:rsidRPr="00026187" w:rsidRDefault="005F3650" w:rsidP="005F3650">
      <w:pPr>
        <w:autoSpaceDE w:val="0"/>
        <w:autoSpaceDN w:val="0"/>
        <w:bidi w:val="0"/>
        <w:adjustRightInd w:val="0"/>
        <w:spacing w:after="0" w:line="240" w:lineRule="auto"/>
        <w:jc w:val="both"/>
        <w:rPr>
          <w:rFonts w:asciiTheme="majorBidi" w:eastAsia="Calibri" w:hAnsiTheme="majorBidi" w:cstheme="majorBidi"/>
          <w:b/>
          <w:bCs/>
          <w:sz w:val="24"/>
          <w:szCs w:val="24"/>
        </w:rPr>
      </w:pPr>
    </w:p>
    <w:p w:rsidR="005F3650" w:rsidRPr="00026187" w:rsidRDefault="005F3650" w:rsidP="005F3650">
      <w:pPr>
        <w:autoSpaceDE w:val="0"/>
        <w:autoSpaceDN w:val="0"/>
        <w:bidi w:val="0"/>
        <w:adjustRightInd w:val="0"/>
        <w:spacing w:after="0" w:line="240" w:lineRule="auto"/>
        <w:jc w:val="both"/>
        <w:rPr>
          <w:rFonts w:asciiTheme="majorBidi" w:eastAsia="Calibri" w:hAnsiTheme="majorBidi" w:cstheme="majorBidi"/>
          <w:b/>
          <w:bCs/>
          <w:sz w:val="24"/>
          <w:szCs w:val="24"/>
        </w:rPr>
      </w:pPr>
      <w:r w:rsidRPr="00026187">
        <w:rPr>
          <w:rFonts w:asciiTheme="majorBidi" w:eastAsia="Calibri" w:hAnsiTheme="majorBidi" w:cstheme="majorBidi"/>
          <w:b/>
          <w:bCs/>
          <w:sz w:val="24"/>
          <w:szCs w:val="24"/>
        </w:rPr>
        <w:t>References:</w:t>
      </w:r>
    </w:p>
    <w:p w:rsidR="005F3650" w:rsidRPr="00026187" w:rsidRDefault="00A907F2" w:rsidP="00A907F2">
      <w:pPr>
        <w:numPr>
          <w:ilvl w:val="0"/>
          <w:numId w:val="1"/>
        </w:numPr>
        <w:bidi w:val="0"/>
        <w:spacing w:before="120" w:after="0" w:line="240" w:lineRule="auto"/>
        <w:ind w:left="426"/>
        <w:jc w:val="both"/>
        <w:rPr>
          <w:rFonts w:asciiTheme="majorBidi" w:eastAsia="Calibri" w:hAnsiTheme="majorBidi" w:cstheme="majorBidi"/>
          <w:i/>
          <w:iCs/>
          <w:color w:val="000000" w:themeColor="text1"/>
          <w:sz w:val="24"/>
          <w:szCs w:val="24"/>
        </w:rPr>
      </w:pPr>
      <w:r w:rsidRPr="00026187">
        <w:rPr>
          <w:rFonts w:asciiTheme="majorBidi" w:eastAsia="Calibri" w:hAnsiTheme="majorBidi" w:cstheme="majorBidi"/>
          <w:b/>
          <w:bCs/>
          <w:sz w:val="24"/>
          <w:szCs w:val="24"/>
        </w:rPr>
        <w:t>WHO. January 2015. Retrieved 2 February 2016</w:t>
      </w:r>
      <w:hyperlink r:id="rId14" w:history="1">
        <w:r w:rsidRPr="00026187">
          <w:rPr>
            <w:rStyle w:val="Hyperlink"/>
            <w:rFonts w:asciiTheme="majorBidi" w:eastAsia="Calibri" w:hAnsiTheme="majorBidi" w:cstheme="majorBidi"/>
            <w:i/>
            <w:iCs/>
            <w:color w:val="000000" w:themeColor="text1"/>
            <w:sz w:val="24"/>
            <w:szCs w:val="24"/>
          </w:rPr>
          <w:t>"Obesity and overweight Fact sheet N°311"</w:t>
        </w:r>
      </w:hyperlink>
      <w:r w:rsidR="005F3650" w:rsidRPr="00026187">
        <w:rPr>
          <w:rFonts w:asciiTheme="majorBidi" w:eastAsia="Calibri" w:hAnsiTheme="majorBidi" w:cstheme="majorBidi"/>
          <w:i/>
          <w:iCs/>
          <w:color w:val="000000" w:themeColor="text1"/>
          <w:sz w:val="24"/>
          <w:szCs w:val="24"/>
        </w:rPr>
        <w:t>.</w:t>
      </w:r>
    </w:p>
    <w:p w:rsidR="005F3650" w:rsidRPr="00026187" w:rsidRDefault="00732871" w:rsidP="00535917">
      <w:pPr>
        <w:numPr>
          <w:ilvl w:val="0"/>
          <w:numId w:val="1"/>
        </w:numPr>
        <w:bidi w:val="0"/>
        <w:spacing w:before="120" w:after="0" w:line="240" w:lineRule="auto"/>
        <w:jc w:val="both"/>
        <w:rPr>
          <w:rFonts w:asciiTheme="majorBidi" w:eastAsia="Calibri" w:hAnsiTheme="majorBidi" w:cstheme="majorBidi"/>
          <w:i/>
          <w:iCs/>
          <w:sz w:val="24"/>
          <w:szCs w:val="24"/>
        </w:rPr>
      </w:pPr>
      <w:r w:rsidRPr="00026187">
        <w:rPr>
          <w:rFonts w:asciiTheme="majorBidi" w:eastAsia="Calibri" w:hAnsiTheme="majorBidi" w:cstheme="majorBidi"/>
          <w:b/>
          <w:bCs/>
          <w:sz w:val="24"/>
          <w:szCs w:val="24"/>
        </w:rPr>
        <w:lastRenderedPageBreak/>
        <w:t xml:space="preserve">      McAllister EJ, </w:t>
      </w:r>
      <w:r w:rsidR="00535917" w:rsidRPr="00026187">
        <w:rPr>
          <w:rFonts w:asciiTheme="majorBidi" w:eastAsia="Calibri" w:hAnsiTheme="majorBidi" w:cstheme="majorBidi"/>
          <w:b/>
          <w:bCs/>
          <w:sz w:val="24"/>
          <w:szCs w:val="24"/>
        </w:rPr>
        <w:t xml:space="preserve">and </w:t>
      </w:r>
      <w:r w:rsidRPr="00026187">
        <w:rPr>
          <w:rFonts w:asciiTheme="majorBidi" w:eastAsia="Calibri" w:hAnsiTheme="majorBidi" w:cstheme="majorBidi"/>
          <w:b/>
          <w:bCs/>
          <w:sz w:val="24"/>
          <w:szCs w:val="24"/>
        </w:rPr>
        <w:t>Dhurandhar NV,</w:t>
      </w:r>
      <w:r w:rsidR="00535917" w:rsidRPr="00026187">
        <w:rPr>
          <w:rFonts w:asciiTheme="majorBidi" w:eastAsia="Calibri" w:hAnsiTheme="majorBidi" w:cstheme="majorBidi"/>
          <w:b/>
          <w:bCs/>
          <w:sz w:val="24"/>
          <w:szCs w:val="24"/>
        </w:rPr>
        <w:t>(2009)</w:t>
      </w:r>
      <w:r w:rsidRPr="00026187">
        <w:rPr>
          <w:rFonts w:asciiTheme="majorBidi" w:eastAsia="Calibri" w:hAnsiTheme="majorBidi" w:cstheme="majorBidi"/>
          <w:b/>
          <w:bCs/>
          <w:sz w:val="24"/>
          <w:szCs w:val="24"/>
        </w:rPr>
        <w:t xml:space="preserve"> . </w:t>
      </w:r>
      <w:r w:rsidRPr="00026187">
        <w:rPr>
          <w:rFonts w:asciiTheme="majorBidi" w:eastAsia="Calibri" w:hAnsiTheme="majorBidi" w:cstheme="majorBidi"/>
          <w:i/>
          <w:iCs/>
          <w:sz w:val="24"/>
          <w:szCs w:val="24"/>
        </w:rPr>
        <w:t>Ten putative contributors to the obesity epidemic. Critical Reviews in Food Science and Nutrition. 2009 Nov;49(10):868–913</w:t>
      </w:r>
      <w:r w:rsidR="005F3650" w:rsidRPr="00026187">
        <w:rPr>
          <w:rFonts w:asciiTheme="majorBidi" w:eastAsia="Calibri" w:hAnsiTheme="majorBidi" w:cstheme="majorBidi"/>
          <w:i/>
          <w:iCs/>
          <w:sz w:val="24"/>
          <w:szCs w:val="24"/>
        </w:rPr>
        <w:t>.</w:t>
      </w:r>
    </w:p>
    <w:p w:rsidR="005F3650" w:rsidRPr="00026187" w:rsidRDefault="00732871" w:rsidP="00732871">
      <w:pPr>
        <w:numPr>
          <w:ilvl w:val="0"/>
          <w:numId w:val="1"/>
        </w:numPr>
        <w:bidi w:val="0"/>
        <w:spacing w:before="120" w:after="0" w:line="240" w:lineRule="auto"/>
        <w:jc w:val="both"/>
        <w:rPr>
          <w:rFonts w:asciiTheme="majorBidi" w:eastAsia="Calibri" w:hAnsiTheme="majorBidi" w:cstheme="majorBidi"/>
          <w:sz w:val="24"/>
          <w:szCs w:val="24"/>
        </w:rPr>
      </w:pPr>
      <w:r w:rsidRPr="00026187">
        <w:rPr>
          <w:rFonts w:asciiTheme="majorBidi" w:eastAsia="Calibri" w:hAnsiTheme="majorBidi" w:cstheme="majorBidi"/>
          <w:b/>
          <w:bCs/>
          <w:sz w:val="24"/>
          <w:szCs w:val="24"/>
        </w:rPr>
        <w:t xml:space="preserve">     Randall (19 September 2012). "Book excerpt: </w:t>
      </w:r>
      <w:r w:rsidRPr="00026187">
        <w:rPr>
          <w:rFonts w:asciiTheme="majorBidi" w:eastAsia="Calibri" w:hAnsiTheme="majorBidi" w:cstheme="majorBidi"/>
          <w:i/>
          <w:iCs/>
          <w:sz w:val="24"/>
          <w:szCs w:val="24"/>
        </w:rPr>
        <w:t>How the lightbulb</w:t>
      </w:r>
      <w:r w:rsidRPr="00026187">
        <w:rPr>
          <w:rFonts w:asciiTheme="majorBidi" w:eastAsia="Calibri" w:hAnsiTheme="majorBidi" w:cstheme="majorBidi"/>
          <w:sz w:val="24"/>
          <w:szCs w:val="24"/>
        </w:rPr>
        <w:t xml:space="preserve"> </w:t>
      </w:r>
      <w:r w:rsidRPr="00026187">
        <w:rPr>
          <w:rFonts w:asciiTheme="majorBidi" w:eastAsia="Calibri" w:hAnsiTheme="majorBidi" w:cstheme="majorBidi"/>
          <w:i/>
          <w:iCs/>
          <w:sz w:val="24"/>
          <w:szCs w:val="24"/>
        </w:rPr>
        <w:t>disrupted our sleeping patterns and changed the world". National Post. Retrieved 31 August 2016. "... the sudden introduction of bright nights during hours when it should be dark threw a wrench into a finely choreographed system of lif</w:t>
      </w:r>
      <w:r w:rsidR="00077FA7">
        <w:rPr>
          <w:rFonts w:asciiTheme="majorBidi" w:eastAsia="Calibri" w:hAnsiTheme="majorBidi" w:cstheme="majorBidi"/>
          <w:i/>
          <w:iCs/>
          <w:sz w:val="24"/>
          <w:szCs w:val="24"/>
        </w:rPr>
        <w:t>e</w:t>
      </w:r>
      <w:r w:rsidRPr="00026187">
        <w:rPr>
          <w:rFonts w:asciiTheme="majorBidi" w:eastAsia="Calibri" w:hAnsiTheme="majorBidi" w:cstheme="majorBidi"/>
          <w:sz w:val="24"/>
          <w:szCs w:val="24"/>
        </w:rPr>
        <w:t>.</w:t>
      </w:r>
    </w:p>
    <w:p w:rsidR="005F3650" w:rsidRPr="00026187" w:rsidRDefault="00535917" w:rsidP="00535917">
      <w:pPr>
        <w:numPr>
          <w:ilvl w:val="0"/>
          <w:numId w:val="1"/>
        </w:numPr>
        <w:shd w:val="clear" w:color="auto" w:fill="FFFFFF"/>
        <w:bidi w:val="0"/>
        <w:spacing w:before="120" w:after="0" w:line="240" w:lineRule="auto"/>
        <w:contextualSpacing/>
        <w:jc w:val="both"/>
        <w:rPr>
          <w:rFonts w:asciiTheme="majorBidi" w:eastAsia="Calibri" w:hAnsiTheme="majorBidi" w:cstheme="majorBidi"/>
          <w:sz w:val="24"/>
          <w:szCs w:val="24"/>
        </w:rPr>
      </w:pPr>
      <w:r w:rsidRPr="00026187">
        <w:rPr>
          <w:rFonts w:asciiTheme="majorBidi" w:eastAsia="Calibri" w:hAnsiTheme="majorBidi" w:cstheme="majorBidi"/>
          <w:b/>
          <w:bCs/>
          <w:sz w:val="24"/>
          <w:szCs w:val="24"/>
        </w:rPr>
        <w:t>Vorona RD, and Winn MP,(2005).</w:t>
      </w:r>
      <w:r w:rsidRPr="00026187">
        <w:rPr>
          <w:rFonts w:asciiTheme="majorBidi" w:eastAsia="Calibri" w:hAnsiTheme="majorBidi" w:cstheme="majorBidi"/>
          <w:sz w:val="24"/>
          <w:szCs w:val="24"/>
        </w:rPr>
        <w:t xml:space="preserve"> </w:t>
      </w:r>
      <w:r w:rsidRPr="00026187">
        <w:rPr>
          <w:rFonts w:asciiTheme="majorBidi" w:eastAsia="Calibri" w:hAnsiTheme="majorBidi" w:cstheme="majorBidi"/>
          <w:i/>
          <w:iCs/>
          <w:sz w:val="24"/>
          <w:szCs w:val="24"/>
        </w:rPr>
        <w:t>Overweight and obese patients in a primary care population report less sleep than patients with a normal body mass index. Archives of Internal Medicine. 2005 Jan 10;165(1):25–30</w:t>
      </w:r>
      <w:r w:rsidRPr="00026187">
        <w:rPr>
          <w:rFonts w:asciiTheme="majorBidi" w:eastAsia="Calibri" w:hAnsiTheme="majorBidi" w:cstheme="majorBidi"/>
          <w:sz w:val="24"/>
          <w:szCs w:val="24"/>
        </w:rPr>
        <w:t>.</w:t>
      </w:r>
    </w:p>
    <w:p w:rsidR="005F3650" w:rsidRPr="00026187" w:rsidRDefault="00535917" w:rsidP="0059373B">
      <w:pPr>
        <w:numPr>
          <w:ilvl w:val="0"/>
          <w:numId w:val="1"/>
        </w:numPr>
        <w:bidi w:val="0"/>
        <w:spacing w:before="120" w:after="0" w:line="240" w:lineRule="auto"/>
        <w:contextualSpacing/>
        <w:jc w:val="both"/>
        <w:rPr>
          <w:rFonts w:asciiTheme="majorBidi" w:eastAsia="Calibri" w:hAnsiTheme="majorBidi" w:cstheme="majorBidi"/>
          <w:i/>
          <w:iCs/>
          <w:sz w:val="24"/>
          <w:szCs w:val="24"/>
        </w:rPr>
      </w:pPr>
      <w:r w:rsidRPr="00026187">
        <w:rPr>
          <w:rFonts w:asciiTheme="majorBidi" w:eastAsia="Times New Roman" w:hAnsiTheme="majorBidi" w:cstheme="majorBidi"/>
          <w:b/>
          <w:bCs/>
          <w:sz w:val="24"/>
          <w:szCs w:val="24"/>
        </w:rPr>
        <w:t xml:space="preserve">Cappuccio FP, and D’elia L, </w:t>
      </w:r>
      <w:r w:rsidR="0059373B" w:rsidRPr="00026187">
        <w:rPr>
          <w:rFonts w:asciiTheme="majorBidi" w:eastAsia="Times New Roman" w:hAnsiTheme="majorBidi" w:cstheme="majorBidi"/>
          <w:b/>
          <w:bCs/>
          <w:sz w:val="24"/>
          <w:szCs w:val="24"/>
        </w:rPr>
        <w:t>et al., (2009</w:t>
      </w:r>
      <w:r w:rsidR="005F3650" w:rsidRPr="00026187">
        <w:rPr>
          <w:rFonts w:asciiTheme="majorBidi" w:eastAsia="Times New Roman" w:hAnsiTheme="majorBidi" w:cstheme="majorBidi"/>
          <w:b/>
          <w:bCs/>
          <w:sz w:val="24"/>
          <w:szCs w:val="24"/>
        </w:rPr>
        <w:t>).</w:t>
      </w:r>
      <w:r w:rsidR="005F3650" w:rsidRPr="00026187">
        <w:rPr>
          <w:rFonts w:asciiTheme="majorBidi" w:eastAsia="Times New Roman" w:hAnsiTheme="majorBidi" w:cstheme="majorBidi"/>
          <w:sz w:val="24"/>
          <w:szCs w:val="24"/>
        </w:rPr>
        <w:t xml:space="preserve"> </w:t>
      </w:r>
      <w:r w:rsidR="0059373B" w:rsidRPr="00026187">
        <w:rPr>
          <w:rFonts w:asciiTheme="majorBidi" w:eastAsia="Calibri" w:hAnsiTheme="majorBidi" w:cstheme="majorBidi"/>
          <w:i/>
          <w:iCs/>
          <w:sz w:val="24"/>
          <w:szCs w:val="24"/>
        </w:rPr>
        <w:t>Quantity and quality of sleep and incidence of obesity: a systematic review and meta-analysis. Diabetes Care. 2010 Feb; 33(2):414–20. Epub 2009 Nov 12.</w:t>
      </w:r>
    </w:p>
    <w:p w:rsidR="00F564A5" w:rsidRPr="00F564A5" w:rsidRDefault="00F564A5" w:rsidP="00F564A5">
      <w:pPr>
        <w:numPr>
          <w:ilvl w:val="0"/>
          <w:numId w:val="1"/>
        </w:numPr>
        <w:bidi w:val="0"/>
        <w:spacing w:before="120" w:after="0" w:line="240" w:lineRule="auto"/>
        <w:contextualSpacing/>
        <w:jc w:val="both"/>
        <w:rPr>
          <w:rFonts w:asciiTheme="majorBidi" w:eastAsia="Times New Roman" w:hAnsiTheme="majorBidi" w:cstheme="majorBidi"/>
          <w:sz w:val="24"/>
          <w:szCs w:val="24"/>
        </w:rPr>
      </w:pPr>
      <w:r w:rsidRPr="00F564A5">
        <w:rPr>
          <w:rFonts w:asciiTheme="majorBidi" w:eastAsia="Times New Roman" w:hAnsiTheme="majorBidi" w:cstheme="majorBidi"/>
          <w:sz w:val="24"/>
          <w:szCs w:val="24"/>
        </w:rPr>
        <w:t>Asaad and kahla (2009):Standardized Structured Sleep Questionaire.</w:t>
      </w:r>
    </w:p>
    <w:p w:rsidR="00F564A5" w:rsidRPr="00F564A5" w:rsidRDefault="00F564A5" w:rsidP="00F564A5">
      <w:pPr>
        <w:bidi w:val="0"/>
        <w:spacing w:before="120" w:after="0" w:line="240" w:lineRule="auto"/>
        <w:ind w:left="425"/>
        <w:contextualSpacing/>
        <w:jc w:val="right"/>
        <w:rPr>
          <w:rFonts w:asciiTheme="majorBidi" w:eastAsia="Times New Roman" w:hAnsiTheme="majorBidi" w:cstheme="majorBidi"/>
          <w:sz w:val="24"/>
          <w:szCs w:val="24"/>
        </w:rPr>
      </w:pPr>
      <w:r w:rsidRPr="00F564A5">
        <w:rPr>
          <w:rFonts w:asciiTheme="majorBidi" w:eastAsia="Times New Roman" w:hAnsiTheme="majorBidi" w:cs="Times New Roman"/>
          <w:sz w:val="24"/>
          <w:szCs w:val="24"/>
          <w:rtl/>
        </w:rPr>
        <w:t>أ.د. ألفت</w:t>
      </w:r>
      <w:r>
        <w:rPr>
          <w:rFonts w:asciiTheme="majorBidi" w:eastAsia="Times New Roman" w:hAnsiTheme="majorBidi" w:cs="Times New Roman"/>
          <w:sz w:val="24"/>
          <w:szCs w:val="24"/>
          <w:rtl/>
        </w:rPr>
        <w:t xml:space="preserve"> كحل</w:t>
      </w:r>
      <w:r>
        <w:rPr>
          <w:rFonts w:asciiTheme="majorBidi" w:eastAsia="Times New Roman" w:hAnsiTheme="majorBidi" w:cs="Times New Roman" w:hint="cs"/>
          <w:sz w:val="24"/>
          <w:szCs w:val="24"/>
          <w:rtl/>
        </w:rPr>
        <w:t>ة(</w:t>
      </w:r>
      <w:r>
        <w:rPr>
          <w:rFonts w:asciiTheme="majorBidi" w:eastAsia="Times New Roman" w:hAnsiTheme="majorBidi" w:cs="Times New Roman"/>
          <w:sz w:val="24"/>
          <w:szCs w:val="24"/>
          <w:rtl/>
        </w:rPr>
        <w:t>استشاري التقييم والعلاج</w:t>
      </w:r>
      <w:r>
        <w:rPr>
          <w:rFonts w:asciiTheme="majorBidi" w:eastAsia="Times New Roman" w:hAnsiTheme="majorBidi" w:cs="Times New Roman" w:hint="cs"/>
          <w:sz w:val="24"/>
          <w:szCs w:val="24"/>
          <w:rtl/>
        </w:rPr>
        <w:t xml:space="preserve"> </w:t>
      </w:r>
      <w:r w:rsidRPr="00F564A5">
        <w:rPr>
          <w:rFonts w:asciiTheme="majorBidi" w:eastAsia="Times New Roman" w:hAnsiTheme="majorBidi" w:cs="Times New Roman"/>
          <w:sz w:val="24"/>
          <w:szCs w:val="24"/>
          <w:rtl/>
        </w:rPr>
        <w:t>النفسي</w:t>
      </w:r>
      <w:r>
        <w:rPr>
          <w:rFonts w:asciiTheme="majorBidi" w:eastAsia="Times New Roman" w:hAnsiTheme="majorBidi" w:cs="Times New Roman" w:hint="cs"/>
          <w:sz w:val="24"/>
          <w:szCs w:val="24"/>
          <w:rtl/>
          <w:lang w:bidi="ar-BH"/>
        </w:rPr>
        <w:t>)</w:t>
      </w:r>
      <w:r w:rsidRPr="00F564A5">
        <w:rPr>
          <w:rFonts w:asciiTheme="majorBidi" w:eastAsia="Times New Roman" w:hAnsiTheme="majorBidi" w:cstheme="majorBidi"/>
          <w:sz w:val="24"/>
          <w:szCs w:val="24"/>
        </w:rPr>
        <w:t>.</w:t>
      </w:r>
    </w:p>
    <w:p w:rsidR="00F564A5" w:rsidRPr="00F564A5" w:rsidRDefault="00F564A5" w:rsidP="00F564A5">
      <w:pPr>
        <w:bidi w:val="0"/>
        <w:spacing w:before="120" w:after="0" w:line="240" w:lineRule="auto"/>
        <w:ind w:left="425"/>
        <w:contextualSpacing/>
        <w:jc w:val="center"/>
        <w:rPr>
          <w:rFonts w:asciiTheme="majorBidi" w:eastAsia="Times New Roman" w:hAnsiTheme="majorBidi" w:cstheme="majorBidi"/>
          <w:sz w:val="24"/>
          <w:szCs w:val="24"/>
          <w:rtl/>
          <w:lang w:bidi="ar-BH"/>
        </w:rPr>
      </w:pPr>
      <w:r w:rsidRPr="00F564A5">
        <w:rPr>
          <w:rFonts w:asciiTheme="majorBidi" w:eastAsia="Times New Roman" w:hAnsiTheme="majorBidi" w:cs="Times New Roman"/>
          <w:sz w:val="24"/>
          <w:szCs w:val="24"/>
          <w:rtl/>
        </w:rPr>
        <w:t>تأليف:أ.د.طارق أسعد. (أستاذ الأمراض النفسية</w:t>
      </w:r>
      <w:r>
        <w:rPr>
          <w:rFonts w:asciiTheme="majorBidi" w:eastAsia="Times New Roman" w:hAnsiTheme="majorBidi" w:cs="Times New Roman" w:hint="cs"/>
          <w:sz w:val="24"/>
          <w:szCs w:val="24"/>
          <w:rtl/>
          <w:lang w:bidi="ar-BH"/>
        </w:rPr>
        <w:t>)</w:t>
      </w:r>
    </w:p>
    <w:p w:rsidR="00F564A5" w:rsidRPr="00F564A5" w:rsidRDefault="00F564A5" w:rsidP="00F564A5">
      <w:pPr>
        <w:bidi w:val="0"/>
        <w:spacing w:before="120" w:after="0" w:line="240" w:lineRule="auto"/>
        <w:ind w:left="425"/>
        <w:contextualSpacing/>
        <w:jc w:val="right"/>
        <w:rPr>
          <w:rFonts w:asciiTheme="majorBidi" w:eastAsia="Times New Roman" w:hAnsiTheme="majorBidi" w:cstheme="majorBidi"/>
          <w:sz w:val="24"/>
          <w:szCs w:val="24"/>
        </w:rPr>
      </w:pPr>
      <w:r w:rsidRPr="00F564A5">
        <w:rPr>
          <w:rFonts w:asciiTheme="majorBidi" w:eastAsia="Times New Roman" w:hAnsiTheme="majorBidi" w:cs="Times New Roman"/>
          <w:sz w:val="24"/>
          <w:szCs w:val="24"/>
          <w:rtl/>
        </w:rPr>
        <w:t>دار ال</w:t>
      </w:r>
      <w:r>
        <w:rPr>
          <w:rFonts w:asciiTheme="majorBidi" w:eastAsia="Times New Roman" w:hAnsiTheme="majorBidi" w:cs="Times New Roman"/>
          <w:sz w:val="24"/>
          <w:szCs w:val="24"/>
          <w:rtl/>
        </w:rPr>
        <w:t>نشر :إيتراك للطباعة والنشر</w:t>
      </w:r>
      <w:r>
        <w:rPr>
          <w:rFonts w:asciiTheme="majorBidi" w:eastAsia="Times New Roman" w:hAnsiTheme="majorBidi" w:cs="Times New Roman" w:hint="cs"/>
          <w:sz w:val="24"/>
          <w:szCs w:val="24"/>
          <w:rtl/>
        </w:rPr>
        <w:t xml:space="preserve"> </w:t>
      </w:r>
      <w:r w:rsidRPr="00F564A5">
        <w:rPr>
          <w:rFonts w:asciiTheme="majorBidi" w:eastAsia="Times New Roman" w:hAnsiTheme="majorBidi" w:cs="Times New Roman"/>
          <w:sz w:val="24"/>
          <w:szCs w:val="24"/>
          <w:rtl/>
        </w:rPr>
        <w:t>والتوزيع</w:t>
      </w:r>
      <w:r>
        <w:rPr>
          <w:rFonts w:asciiTheme="majorBidi" w:eastAsia="Times New Roman" w:hAnsiTheme="majorBidi" w:cs="Times New Roman" w:hint="cs"/>
          <w:sz w:val="24"/>
          <w:szCs w:val="24"/>
          <w:rtl/>
        </w:rPr>
        <w:t>(2009).</w:t>
      </w:r>
    </w:p>
    <w:p w:rsidR="00F564A5" w:rsidRPr="00F564A5" w:rsidRDefault="00F564A5" w:rsidP="00F564A5">
      <w:pPr>
        <w:bidi w:val="0"/>
        <w:spacing w:before="120" w:after="0" w:line="240" w:lineRule="auto"/>
        <w:ind w:left="425"/>
        <w:contextualSpacing/>
        <w:jc w:val="right"/>
        <w:rPr>
          <w:rFonts w:asciiTheme="majorBidi" w:eastAsia="Times New Roman" w:hAnsiTheme="majorBidi" w:cstheme="majorBidi"/>
          <w:sz w:val="24"/>
          <w:szCs w:val="24"/>
        </w:rPr>
      </w:pPr>
      <w:r w:rsidRPr="00F564A5">
        <w:rPr>
          <w:rFonts w:asciiTheme="majorBidi" w:eastAsia="Times New Roman" w:hAnsiTheme="majorBidi" w:cstheme="majorBidi"/>
          <w:sz w:val="24"/>
          <w:szCs w:val="24"/>
        </w:rPr>
        <w:t>(</w:t>
      </w:r>
      <w:r>
        <w:rPr>
          <w:rFonts w:asciiTheme="majorBidi" w:eastAsia="Times New Roman" w:hAnsiTheme="majorBidi" w:cs="Times New Roman" w:hint="cs"/>
          <w:sz w:val="24"/>
          <w:szCs w:val="24"/>
          <w:rtl/>
        </w:rPr>
        <w:t>(</w:t>
      </w:r>
      <w:r w:rsidRPr="00F564A5">
        <w:rPr>
          <w:rFonts w:asciiTheme="majorBidi" w:eastAsia="Times New Roman" w:hAnsiTheme="majorBidi" w:cs="Times New Roman"/>
          <w:sz w:val="24"/>
          <w:szCs w:val="24"/>
          <w:rtl/>
        </w:rPr>
        <w:t>كتاب النوم) المشكلات -التشخيص -العلاج</w:t>
      </w:r>
      <w:r w:rsidRPr="00F564A5">
        <w:rPr>
          <w:rFonts w:asciiTheme="majorBidi" w:eastAsia="Times New Roman" w:hAnsiTheme="majorBidi" w:cstheme="majorBidi"/>
          <w:sz w:val="24"/>
          <w:szCs w:val="24"/>
        </w:rPr>
        <w:t>.</w:t>
      </w:r>
    </w:p>
    <w:p w:rsidR="005F3650" w:rsidRPr="00F564A5" w:rsidRDefault="004F7E5B" w:rsidP="00F564A5">
      <w:pPr>
        <w:numPr>
          <w:ilvl w:val="0"/>
          <w:numId w:val="1"/>
        </w:numPr>
        <w:bidi w:val="0"/>
        <w:spacing w:before="120" w:after="0" w:line="240" w:lineRule="auto"/>
        <w:contextualSpacing/>
        <w:jc w:val="both"/>
        <w:rPr>
          <w:rFonts w:asciiTheme="majorBidi" w:eastAsia="Times New Roman" w:hAnsiTheme="majorBidi" w:cstheme="majorBidi"/>
          <w:sz w:val="24"/>
          <w:szCs w:val="24"/>
        </w:rPr>
      </w:pPr>
      <w:r w:rsidRPr="00F564A5">
        <w:rPr>
          <w:rFonts w:asciiTheme="majorBidi" w:eastAsia="Times New Roman" w:hAnsiTheme="majorBidi" w:cstheme="majorBidi"/>
          <w:b/>
          <w:bCs/>
          <w:i/>
          <w:iCs/>
          <w:sz w:val="24"/>
          <w:szCs w:val="24"/>
        </w:rPr>
        <w:t xml:space="preserve"> AuneD.</w:t>
      </w:r>
      <w:r w:rsidRPr="00F564A5">
        <w:rPr>
          <w:rFonts w:asciiTheme="majorBidi" w:eastAsia="Times New Roman" w:hAnsiTheme="majorBidi" w:cstheme="majorBidi"/>
          <w:i/>
          <w:iCs/>
          <w:color w:val="252525"/>
          <w:sz w:val="24"/>
          <w:szCs w:val="24"/>
        </w:rPr>
        <w:t xml:space="preserve"> </w:t>
      </w:r>
      <w:r w:rsidRPr="00F564A5">
        <w:rPr>
          <w:rFonts w:asciiTheme="majorBidi" w:eastAsia="Times New Roman" w:hAnsiTheme="majorBidi" w:cstheme="majorBidi"/>
          <w:b/>
          <w:bCs/>
          <w:i/>
          <w:iCs/>
          <w:sz w:val="24"/>
          <w:szCs w:val="24"/>
        </w:rPr>
        <w:t>Sen, A et al,2016</w:t>
      </w:r>
      <w:r w:rsidR="005F3650" w:rsidRPr="00F564A5">
        <w:rPr>
          <w:rFonts w:asciiTheme="majorBidi" w:eastAsia="Times New Roman" w:hAnsiTheme="majorBidi" w:cstheme="majorBidi"/>
          <w:b/>
          <w:bCs/>
          <w:i/>
          <w:iCs/>
          <w:sz w:val="24"/>
          <w:szCs w:val="24"/>
        </w:rPr>
        <w:t>.</w:t>
      </w:r>
      <w:r w:rsidR="005F3650" w:rsidRPr="00F564A5">
        <w:rPr>
          <w:rFonts w:asciiTheme="majorBidi" w:eastAsia="Times New Roman" w:hAnsiTheme="majorBidi" w:cstheme="majorBidi"/>
          <w:i/>
          <w:iCs/>
          <w:sz w:val="24"/>
          <w:szCs w:val="24"/>
        </w:rPr>
        <w:t xml:space="preserve"> </w:t>
      </w:r>
      <w:r w:rsidRPr="00F564A5">
        <w:rPr>
          <w:rFonts w:asciiTheme="majorBidi" w:eastAsia="Times New Roman" w:hAnsiTheme="majorBidi" w:cstheme="majorBidi"/>
          <w:i/>
          <w:iCs/>
          <w:sz w:val="24"/>
          <w:szCs w:val="24"/>
        </w:rPr>
        <w:t>"BMI and all cause mortality: systematic review and non-linear dose-response meta-analysis of 230 cohort studies with 3.74 million deaths among 30.3 million participants.". BMJ (Clinical research ed.). 353: i2156. doi:10.1136/bmj.i2156.</w:t>
      </w:r>
      <w:r w:rsidRPr="00F564A5">
        <w:rPr>
          <w:rFonts w:asciiTheme="majorBidi" w:eastAsia="Times New Roman" w:hAnsiTheme="majorBidi" w:cstheme="majorBidi"/>
          <w:sz w:val="24"/>
          <w:szCs w:val="24"/>
        </w:rPr>
        <w:t xml:space="preserve"> </w:t>
      </w:r>
    </w:p>
    <w:p w:rsidR="005F3650" w:rsidRPr="00026187" w:rsidRDefault="001F5265" w:rsidP="001F5265">
      <w:pPr>
        <w:numPr>
          <w:ilvl w:val="0"/>
          <w:numId w:val="1"/>
        </w:numPr>
        <w:bidi w:val="0"/>
        <w:spacing w:before="120" w:after="0" w:line="240" w:lineRule="auto"/>
        <w:ind w:left="426"/>
        <w:contextualSpacing/>
        <w:jc w:val="both"/>
        <w:rPr>
          <w:rFonts w:asciiTheme="majorBidi" w:eastAsia="Times New Roman" w:hAnsiTheme="majorBidi" w:cstheme="majorBidi"/>
          <w:sz w:val="24"/>
          <w:szCs w:val="24"/>
        </w:rPr>
      </w:pPr>
      <w:r w:rsidRPr="00026187">
        <w:rPr>
          <w:rFonts w:asciiTheme="majorBidi" w:eastAsia="Times New Roman" w:hAnsiTheme="majorBidi" w:cstheme="majorBidi"/>
          <w:b/>
          <w:bCs/>
          <w:sz w:val="24"/>
          <w:szCs w:val="24"/>
        </w:rPr>
        <w:t xml:space="preserve">Center for Disease Control and Prevention. Health Consequences </w:t>
      </w:r>
      <w:r w:rsidRPr="00026187">
        <w:rPr>
          <w:rFonts w:asciiTheme="majorBidi" w:eastAsia="Times New Roman" w:hAnsiTheme="majorBidi" w:cstheme="majorBidi"/>
          <w:b/>
          <w:bCs/>
          <w:sz w:val="24"/>
          <w:szCs w:val="24"/>
        </w:rPr>
        <w:lastRenderedPageBreak/>
        <w:t xml:space="preserve">[Internet]. Atlanta, GA: </w:t>
      </w:r>
      <w:r w:rsidRPr="00026187">
        <w:rPr>
          <w:rFonts w:asciiTheme="majorBidi" w:eastAsia="Times New Roman" w:hAnsiTheme="majorBidi" w:cstheme="majorBidi"/>
          <w:i/>
          <w:iCs/>
          <w:sz w:val="24"/>
          <w:szCs w:val="24"/>
        </w:rPr>
        <w:t xml:space="preserve">Center for Disease Control and Prevention; c2011a [cited 2011 March 3]. Available from: </w:t>
      </w:r>
      <w:hyperlink r:id="rId15" w:history="1">
        <w:r w:rsidRPr="00026187">
          <w:rPr>
            <w:rStyle w:val="Hyperlink"/>
            <w:rFonts w:asciiTheme="majorBidi" w:eastAsia="Times New Roman" w:hAnsiTheme="majorBidi" w:cstheme="majorBidi"/>
            <w:i/>
            <w:iCs/>
            <w:sz w:val="24"/>
            <w:szCs w:val="24"/>
          </w:rPr>
          <w:t>http://www.cdc.gov/obesity/causes/health.html</w:t>
        </w:r>
      </w:hyperlink>
    </w:p>
    <w:p w:rsidR="005F3650" w:rsidRPr="00026187" w:rsidRDefault="00E754B5" w:rsidP="00E754B5">
      <w:pPr>
        <w:shd w:val="clear" w:color="auto" w:fill="FFFFFF"/>
        <w:bidi w:val="0"/>
        <w:spacing w:before="120" w:after="0" w:line="240" w:lineRule="auto"/>
        <w:ind w:left="66"/>
        <w:contextualSpacing/>
        <w:jc w:val="both"/>
        <w:rPr>
          <w:rFonts w:asciiTheme="majorBidi" w:eastAsia="Times New Roman" w:hAnsiTheme="majorBidi" w:cstheme="majorBidi"/>
          <w:sz w:val="24"/>
          <w:szCs w:val="24"/>
        </w:rPr>
      </w:pPr>
      <w:r>
        <w:rPr>
          <w:rFonts w:asciiTheme="majorBidi" w:eastAsia="Times New Roman" w:hAnsiTheme="majorBidi" w:cstheme="majorBidi"/>
          <w:b/>
          <w:bCs/>
          <w:i/>
          <w:iCs/>
          <w:sz w:val="24"/>
          <w:szCs w:val="24"/>
        </w:rPr>
        <w:t xml:space="preserve">9) </w:t>
      </w:r>
      <w:r w:rsidR="00A241FC" w:rsidRPr="00026187">
        <w:rPr>
          <w:rFonts w:asciiTheme="majorBidi" w:eastAsia="Times New Roman" w:hAnsiTheme="majorBidi" w:cstheme="majorBidi"/>
          <w:b/>
          <w:bCs/>
          <w:i/>
          <w:iCs/>
          <w:sz w:val="24"/>
          <w:szCs w:val="24"/>
        </w:rPr>
        <w:t>WHO. January 2015. Retrieved 2 February 2016.</w:t>
      </w:r>
      <w:r w:rsidR="00A241FC" w:rsidRPr="00026187">
        <w:rPr>
          <w:rFonts w:asciiTheme="majorBidi" w:hAnsiTheme="majorBidi" w:cstheme="majorBidi"/>
          <w:sz w:val="24"/>
          <w:szCs w:val="24"/>
        </w:rPr>
        <w:t xml:space="preserve"> </w:t>
      </w:r>
      <w:hyperlink r:id="rId16" w:history="1">
        <w:r w:rsidR="00A241FC" w:rsidRPr="00026187">
          <w:rPr>
            <w:rStyle w:val="Hyperlink"/>
            <w:rFonts w:asciiTheme="majorBidi" w:eastAsia="Times New Roman" w:hAnsiTheme="majorBidi" w:cstheme="majorBidi"/>
            <w:i/>
            <w:iCs/>
            <w:sz w:val="24"/>
            <w:szCs w:val="24"/>
          </w:rPr>
          <w:t>"Obesity and overweight Fact sheet N°311"</w:t>
        </w:r>
      </w:hyperlink>
      <w:r w:rsidR="00A241FC" w:rsidRPr="00026187">
        <w:rPr>
          <w:rFonts w:asciiTheme="majorBidi" w:eastAsia="Times New Roman" w:hAnsiTheme="majorBidi" w:cstheme="majorBidi"/>
          <w:i/>
          <w:iCs/>
          <w:sz w:val="24"/>
          <w:szCs w:val="24"/>
        </w:rPr>
        <w:t>. </w:t>
      </w:r>
    </w:p>
    <w:p w:rsidR="00164505" w:rsidRPr="00026187" w:rsidRDefault="00E754B5" w:rsidP="00E754B5">
      <w:pPr>
        <w:shd w:val="clear" w:color="auto" w:fill="FFFFFF"/>
        <w:bidi w:val="0"/>
        <w:spacing w:before="120" w:after="0" w:line="240" w:lineRule="auto"/>
        <w:contextualSpacing/>
        <w:jc w:val="both"/>
        <w:rPr>
          <w:rFonts w:asciiTheme="majorBidi" w:eastAsia="Times New Roman" w:hAnsiTheme="majorBidi" w:cstheme="majorBidi"/>
          <w:i/>
          <w:iCs/>
          <w:sz w:val="24"/>
          <w:szCs w:val="24"/>
        </w:rPr>
      </w:pPr>
      <w:r>
        <w:rPr>
          <w:rFonts w:asciiTheme="majorBidi" w:eastAsia="Times New Roman" w:hAnsiTheme="majorBidi" w:cstheme="majorBidi"/>
          <w:b/>
          <w:bCs/>
          <w:sz w:val="24"/>
          <w:szCs w:val="24"/>
        </w:rPr>
        <w:t xml:space="preserve">10) </w:t>
      </w:r>
      <w:r w:rsidR="00164505" w:rsidRPr="00026187">
        <w:rPr>
          <w:rFonts w:asciiTheme="majorBidi" w:eastAsia="Times New Roman" w:hAnsiTheme="majorBidi" w:cstheme="majorBidi"/>
          <w:b/>
          <w:bCs/>
          <w:sz w:val="24"/>
          <w:szCs w:val="24"/>
        </w:rPr>
        <w:t>Marshall NS, Glozier N, Grunstein RR</w:t>
      </w:r>
      <w:r w:rsidR="00164505" w:rsidRPr="00026187">
        <w:rPr>
          <w:rFonts w:asciiTheme="majorBidi" w:eastAsia="Times New Roman" w:hAnsiTheme="majorBidi" w:cstheme="majorBidi"/>
          <w:sz w:val="24"/>
          <w:szCs w:val="24"/>
        </w:rPr>
        <w:t xml:space="preserve">. </w:t>
      </w:r>
      <w:r w:rsidR="00164505" w:rsidRPr="00026187">
        <w:rPr>
          <w:rFonts w:asciiTheme="majorBidi" w:eastAsia="Times New Roman" w:hAnsiTheme="majorBidi" w:cstheme="majorBidi"/>
          <w:i/>
          <w:iCs/>
          <w:sz w:val="24"/>
          <w:szCs w:val="24"/>
        </w:rPr>
        <w:t>Is sleep duration related to obesity? A critical review of the epidemiological evidence. Sleep Medicine Reviews. 2008 Aug;12(4):289–98.Epub 2008 May 15.</w:t>
      </w:r>
    </w:p>
    <w:p w:rsidR="005F3650" w:rsidRPr="00026187" w:rsidRDefault="00A9295C" w:rsidP="009E6B15">
      <w:pPr>
        <w:bidi w:val="0"/>
        <w:spacing w:before="120" w:after="0" w:line="240" w:lineRule="auto"/>
        <w:contextualSpacing/>
        <w:jc w:val="mediumKashida"/>
        <w:rPr>
          <w:rFonts w:asciiTheme="majorBidi" w:eastAsia="Calibri" w:hAnsiTheme="majorBidi" w:cstheme="majorBidi"/>
          <w:i/>
          <w:iCs/>
          <w:sz w:val="24"/>
          <w:szCs w:val="24"/>
        </w:rPr>
      </w:pPr>
      <w:r>
        <w:rPr>
          <w:rFonts w:asciiTheme="majorBidi" w:eastAsia="Times New Roman" w:hAnsiTheme="majorBidi" w:cstheme="majorBidi"/>
          <w:b/>
          <w:bCs/>
          <w:sz w:val="24"/>
          <w:szCs w:val="24"/>
        </w:rPr>
        <w:t>11</w:t>
      </w:r>
      <w:r w:rsidR="00164505" w:rsidRPr="00026187">
        <w:rPr>
          <w:rFonts w:asciiTheme="majorBidi" w:eastAsia="Times New Roman" w:hAnsiTheme="majorBidi" w:cstheme="majorBidi"/>
          <w:b/>
          <w:bCs/>
          <w:sz w:val="24"/>
          <w:szCs w:val="24"/>
        </w:rPr>
        <w:t xml:space="preserve">)Lovejoy JC,  Sainsbury A; </w:t>
      </w:r>
      <w:r w:rsidR="00164505" w:rsidRPr="00026187">
        <w:rPr>
          <w:rFonts w:asciiTheme="majorBidi" w:eastAsia="Times New Roman" w:hAnsiTheme="majorBidi" w:cstheme="majorBidi"/>
          <w:i/>
          <w:iCs/>
          <w:sz w:val="24"/>
          <w:szCs w:val="24"/>
        </w:rPr>
        <w:t>Stock Conference    2008 Working Group</w:t>
      </w:r>
      <w:r w:rsidR="00164505" w:rsidRPr="00026187">
        <w:rPr>
          <w:rFonts w:asciiTheme="majorBidi" w:eastAsia="Times New Roman" w:hAnsiTheme="majorBidi" w:cstheme="majorBidi"/>
          <w:b/>
          <w:bCs/>
          <w:sz w:val="24"/>
          <w:szCs w:val="24"/>
        </w:rPr>
        <w:t>.</w:t>
      </w:r>
    </w:p>
    <w:p w:rsidR="009E6B15" w:rsidRPr="00026187" w:rsidRDefault="009E6B15" w:rsidP="00FC2D2F">
      <w:pPr>
        <w:shd w:val="clear" w:color="auto" w:fill="FFFFFF"/>
        <w:spacing w:before="120" w:after="0" w:line="240" w:lineRule="auto"/>
        <w:ind w:left="785"/>
        <w:contextualSpacing/>
        <w:jc w:val="right"/>
        <w:rPr>
          <w:rFonts w:asciiTheme="majorBidi" w:eastAsia="Times New Roman" w:hAnsiTheme="majorBidi" w:cstheme="majorBidi"/>
          <w:i/>
          <w:iCs/>
          <w:sz w:val="24"/>
          <w:szCs w:val="24"/>
        </w:rPr>
      </w:pPr>
      <w:r w:rsidRPr="00026187">
        <w:rPr>
          <w:rFonts w:asciiTheme="majorBidi" w:eastAsia="Times New Roman" w:hAnsiTheme="majorBidi" w:cstheme="majorBidi"/>
          <w:b/>
          <w:bCs/>
          <w:sz w:val="24"/>
          <w:szCs w:val="24"/>
          <w:rtl/>
        </w:rPr>
        <w:t xml:space="preserve">    </w:t>
      </w:r>
      <w:r w:rsidR="00FC2D2F" w:rsidRPr="00026187">
        <w:rPr>
          <w:rFonts w:asciiTheme="majorBidi" w:eastAsia="Times New Roman" w:hAnsiTheme="majorBidi" w:cstheme="majorBidi"/>
          <w:b/>
          <w:bCs/>
          <w:sz w:val="24"/>
          <w:szCs w:val="24"/>
        </w:rPr>
        <w:t>12)</w:t>
      </w:r>
      <w:r w:rsidRPr="00026187">
        <w:rPr>
          <w:rFonts w:asciiTheme="majorBidi" w:eastAsia="Times New Roman" w:hAnsiTheme="majorBidi" w:cstheme="majorBidi"/>
          <w:b/>
          <w:bCs/>
          <w:sz w:val="24"/>
          <w:szCs w:val="24"/>
        </w:rPr>
        <w:t xml:space="preserve">National Institutes of Health (NIH). </w:t>
      </w:r>
      <w:r w:rsidRPr="00026187">
        <w:rPr>
          <w:rFonts w:asciiTheme="majorBidi" w:eastAsia="Times New Roman" w:hAnsiTheme="majorBidi" w:cstheme="majorBidi"/>
          <w:i/>
          <w:iCs/>
          <w:sz w:val="24"/>
          <w:szCs w:val="24"/>
        </w:rPr>
        <w:t>Obesity Threatens to Cut U.S. Life Expectancy, New Analysis Suggests [Internet]. c2005 [cited 2011 June 15]. Available from</w:t>
      </w:r>
      <w:r w:rsidRPr="00026187">
        <w:rPr>
          <w:rFonts w:asciiTheme="majorBidi" w:eastAsia="Times New Roman" w:hAnsiTheme="majorBidi" w:cstheme="majorBidi"/>
          <w:i/>
          <w:iCs/>
          <w:sz w:val="24"/>
          <w:szCs w:val="24"/>
          <w:rtl/>
        </w:rPr>
        <w:t>:</w:t>
      </w:r>
    </w:p>
    <w:p w:rsidR="009E6B15" w:rsidRPr="00026187" w:rsidRDefault="009E6B15" w:rsidP="00FC2D2F">
      <w:pPr>
        <w:shd w:val="clear" w:color="auto" w:fill="FFFFFF"/>
        <w:spacing w:before="120" w:after="0" w:line="240" w:lineRule="auto"/>
        <w:ind w:left="425"/>
        <w:contextualSpacing/>
        <w:jc w:val="right"/>
        <w:rPr>
          <w:rFonts w:asciiTheme="majorBidi" w:eastAsia="Times New Roman" w:hAnsiTheme="majorBidi" w:cstheme="majorBidi"/>
          <w:b/>
          <w:bCs/>
          <w:sz w:val="24"/>
          <w:szCs w:val="24"/>
        </w:rPr>
      </w:pPr>
      <w:r w:rsidRPr="00026187">
        <w:rPr>
          <w:rFonts w:asciiTheme="majorBidi" w:eastAsia="Times New Roman" w:hAnsiTheme="majorBidi" w:cstheme="majorBidi"/>
          <w:i/>
          <w:iCs/>
          <w:sz w:val="24"/>
          <w:szCs w:val="24"/>
        </w:rPr>
        <w:t>http</w:t>
      </w:r>
      <w:r w:rsidR="00FC2D2F" w:rsidRPr="00026187">
        <w:rPr>
          <w:rFonts w:asciiTheme="majorBidi" w:eastAsia="Times New Roman" w:hAnsiTheme="majorBidi" w:cstheme="majorBidi"/>
          <w:i/>
          <w:iCs/>
          <w:sz w:val="24"/>
          <w:szCs w:val="24"/>
        </w:rPr>
        <w:t>://www.nih.gov/news/pr/mar2005ia</w:t>
      </w:r>
      <w:r w:rsidRPr="00026187">
        <w:rPr>
          <w:rFonts w:asciiTheme="majorBidi" w:eastAsia="Times New Roman" w:hAnsiTheme="majorBidi" w:cstheme="majorBidi"/>
          <w:i/>
          <w:iCs/>
          <w:sz w:val="24"/>
          <w:szCs w:val="24"/>
        </w:rPr>
        <w:t>-16.htm</w:t>
      </w:r>
      <w:r w:rsidRPr="00026187">
        <w:rPr>
          <w:rFonts w:asciiTheme="majorBidi" w:eastAsia="Times New Roman" w:hAnsiTheme="majorBidi" w:cstheme="majorBidi"/>
          <w:b/>
          <w:bCs/>
          <w:sz w:val="24"/>
          <w:szCs w:val="24"/>
          <w:rtl/>
        </w:rPr>
        <w:t>.</w:t>
      </w:r>
    </w:p>
    <w:p w:rsidR="00A9295C" w:rsidRDefault="009E6B15" w:rsidP="00A9295C">
      <w:pPr>
        <w:shd w:val="clear" w:color="auto" w:fill="FFFFFF"/>
        <w:spacing w:before="120" w:after="0" w:line="240" w:lineRule="auto"/>
        <w:ind w:left="425"/>
        <w:contextualSpacing/>
        <w:jc w:val="right"/>
        <w:rPr>
          <w:rFonts w:asciiTheme="majorBidi" w:eastAsia="Times New Roman" w:hAnsiTheme="majorBidi" w:cstheme="majorBidi"/>
          <w:i/>
          <w:iCs/>
          <w:sz w:val="24"/>
          <w:szCs w:val="24"/>
        </w:rPr>
      </w:pPr>
      <w:r w:rsidRPr="00026187">
        <w:rPr>
          <w:rFonts w:asciiTheme="majorBidi" w:eastAsia="Times New Roman" w:hAnsiTheme="majorBidi" w:cstheme="majorBidi"/>
          <w:b/>
          <w:bCs/>
          <w:sz w:val="24"/>
          <w:szCs w:val="24"/>
          <w:rtl/>
        </w:rPr>
        <w:t xml:space="preserve">    </w:t>
      </w:r>
      <w:r w:rsidR="00FC2D2F" w:rsidRPr="00026187">
        <w:rPr>
          <w:rFonts w:asciiTheme="majorBidi" w:eastAsia="Times New Roman" w:hAnsiTheme="majorBidi" w:cstheme="majorBidi"/>
          <w:b/>
          <w:bCs/>
          <w:sz w:val="24"/>
          <w:szCs w:val="24"/>
        </w:rPr>
        <w:t>13)</w:t>
      </w:r>
      <w:r w:rsidRPr="00026187">
        <w:rPr>
          <w:rFonts w:asciiTheme="majorBidi" w:eastAsia="Times New Roman" w:hAnsiTheme="majorBidi" w:cstheme="majorBidi"/>
          <w:b/>
          <w:bCs/>
          <w:sz w:val="24"/>
          <w:szCs w:val="24"/>
        </w:rPr>
        <w:t xml:space="preserve">Wyatt SB, Winters KP, Dubbert PM. Overweight and obesity: </w:t>
      </w:r>
      <w:r w:rsidRPr="00026187">
        <w:rPr>
          <w:rFonts w:asciiTheme="majorBidi" w:eastAsia="Times New Roman" w:hAnsiTheme="majorBidi" w:cstheme="majorBidi"/>
          <w:i/>
          <w:iCs/>
          <w:sz w:val="24"/>
          <w:szCs w:val="24"/>
        </w:rPr>
        <w:t>prevalence, consequences, and causes of the growing public health problem. The American Journal of Medical Sciences. 2006 Apr;331(4):166-74</w:t>
      </w:r>
      <w:r w:rsidR="00A9295C">
        <w:rPr>
          <w:rFonts w:asciiTheme="majorBidi" w:eastAsia="Times New Roman" w:hAnsiTheme="majorBidi" w:cstheme="majorBidi"/>
          <w:i/>
          <w:iCs/>
          <w:sz w:val="24"/>
          <w:szCs w:val="24"/>
        </w:rPr>
        <w:t>.</w:t>
      </w:r>
    </w:p>
    <w:p w:rsidR="00A9295C" w:rsidRPr="00A9295C" w:rsidRDefault="00A9295C" w:rsidP="00A9295C">
      <w:pPr>
        <w:shd w:val="clear" w:color="auto" w:fill="FFFFFF"/>
        <w:spacing w:before="120" w:after="0" w:line="240" w:lineRule="auto"/>
        <w:ind w:left="425"/>
        <w:contextualSpacing/>
        <w:jc w:val="right"/>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14)</w:t>
      </w:r>
      <w:r w:rsidRPr="00A9295C">
        <w:rPr>
          <w:rFonts w:ascii="Times New Roman" w:eastAsia="Calibri" w:hAnsi="Times New Roman" w:cs="Times New Roman"/>
          <w:b/>
          <w:bCs/>
          <w:i/>
          <w:iCs/>
          <w:color w:val="000000"/>
          <w:sz w:val="28"/>
          <w:szCs w:val="28"/>
        </w:rPr>
        <w:t xml:space="preserve"> </w:t>
      </w:r>
      <w:r w:rsidRPr="00A9295C">
        <w:rPr>
          <w:rFonts w:asciiTheme="majorBidi" w:eastAsia="Times New Roman" w:hAnsiTheme="majorBidi" w:cstheme="majorBidi"/>
          <w:b/>
          <w:bCs/>
          <w:sz w:val="24"/>
          <w:szCs w:val="24"/>
        </w:rPr>
        <w:t xml:space="preserve">Slane, Burt &amp; Klump, 2010, </w:t>
      </w:r>
      <w:r w:rsidRPr="00A9295C">
        <w:rPr>
          <w:rFonts w:asciiTheme="majorBidi" w:eastAsia="Times New Roman" w:hAnsiTheme="majorBidi" w:cstheme="majorBidi"/>
          <w:i/>
          <w:iCs/>
          <w:sz w:val="24"/>
          <w:szCs w:val="24"/>
        </w:rPr>
        <w:t>Baglioni, Battagliese, Feige, Spiegelhalhalder, Nissen, Voderholzer, Lombardo &amp; Riemann, 2011.</w:t>
      </w:r>
    </w:p>
    <w:p w:rsidR="00EE565F" w:rsidRPr="00026187" w:rsidRDefault="00A9295C" w:rsidP="00A9295C">
      <w:pPr>
        <w:bidi w:val="0"/>
        <w:jc w:val="both"/>
        <w:rPr>
          <w:rFonts w:asciiTheme="majorBidi" w:eastAsia="Times New Roman" w:hAnsiTheme="majorBidi" w:cstheme="majorBidi"/>
          <w:i/>
          <w:iCs/>
          <w:sz w:val="24"/>
          <w:szCs w:val="24"/>
        </w:rPr>
      </w:pPr>
      <w:r>
        <w:rPr>
          <w:rFonts w:asciiTheme="majorBidi" w:eastAsia="Times New Roman" w:hAnsiTheme="majorBidi" w:cstheme="majorBidi"/>
          <w:b/>
          <w:bCs/>
          <w:sz w:val="24"/>
          <w:szCs w:val="24"/>
        </w:rPr>
        <w:t>15</w:t>
      </w:r>
      <w:r w:rsidR="00AD2042" w:rsidRPr="00026187">
        <w:rPr>
          <w:rFonts w:asciiTheme="majorBidi" w:eastAsia="Times New Roman" w:hAnsiTheme="majorBidi" w:cstheme="majorBidi"/>
          <w:b/>
          <w:bCs/>
          <w:sz w:val="24"/>
          <w:szCs w:val="24"/>
        </w:rPr>
        <w:t>)</w:t>
      </w:r>
      <w:r w:rsidR="00EE565F" w:rsidRPr="00026187">
        <w:rPr>
          <w:rFonts w:asciiTheme="majorBidi" w:eastAsia="Times New Roman" w:hAnsiTheme="majorBidi" w:cstheme="majorBidi"/>
          <w:color w:val="252525"/>
          <w:sz w:val="24"/>
          <w:szCs w:val="24"/>
        </w:rPr>
        <w:t xml:space="preserve"> </w:t>
      </w:r>
      <w:r w:rsidR="00EE565F" w:rsidRPr="00026187">
        <w:rPr>
          <w:rFonts w:asciiTheme="majorBidi" w:eastAsia="Times New Roman" w:hAnsiTheme="majorBidi" w:cstheme="majorBidi"/>
          <w:b/>
          <w:bCs/>
          <w:sz w:val="24"/>
          <w:szCs w:val="24"/>
        </w:rPr>
        <w:t xml:space="preserve">Eve Van Cauter &amp; Karine Spiegel (1999). </w:t>
      </w:r>
      <w:r w:rsidR="00EE565F" w:rsidRPr="00026187">
        <w:rPr>
          <w:rFonts w:asciiTheme="majorBidi" w:eastAsia="Times New Roman" w:hAnsiTheme="majorBidi" w:cstheme="majorBidi"/>
          <w:i/>
          <w:iCs/>
          <w:sz w:val="24"/>
          <w:szCs w:val="24"/>
        </w:rPr>
        <w:t>"Circadian and Sleep Control of Hormonal Secretions", in Turek &amp; Zee (eds.), Regulation of Sleep and Circadian Rhythms, pp. 397–425</w:t>
      </w:r>
      <w:r w:rsidR="00AD2042" w:rsidRPr="00026187">
        <w:rPr>
          <w:rFonts w:asciiTheme="majorBidi" w:eastAsia="Times New Roman" w:hAnsiTheme="majorBidi" w:cstheme="majorBidi"/>
          <w:i/>
          <w:iCs/>
          <w:sz w:val="24"/>
          <w:szCs w:val="24"/>
        </w:rPr>
        <w:t xml:space="preserve">  </w:t>
      </w:r>
      <w:r w:rsidR="005F3650" w:rsidRPr="00026187">
        <w:rPr>
          <w:rFonts w:asciiTheme="majorBidi" w:eastAsia="Times New Roman" w:hAnsiTheme="majorBidi" w:cstheme="majorBidi"/>
          <w:i/>
          <w:iCs/>
          <w:sz w:val="24"/>
          <w:szCs w:val="24"/>
        </w:rPr>
        <w:t>Chamorro Á, Amaro S, MD, Castellanos M et al., (2014).</w:t>
      </w:r>
    </w:p>
    <w:p w:rsidR="007346F0" w:rsidRPr="00026187" w:rsidRDefault="00E754B5" w:rsidP="00EE565F">
      <w:pPr>
        <w:spacing w:before="120" w:after="0" w:line="240" w:lineRule="auto"/>
        <w:ind w:left="425"/>
        <w:contextualSpacing/>
        <w:jc w:val="both"/>
        <w:rPr>
          <w:rFonts w:asciiTheme="majorBidi" w:eastAsia="Times New Roman" w:hAnsiTheme="majorBidi" w:cstheme="majorBidi"/>
          <w:i/>
          <w:iCs/>
          <w:sz w:val="24"/>
          <w:szCs w:val="24"/>
          <w:rtl/>
          <w:lang w:bidi="ar-BH"/>
        </w:rPr>
      </w:pPr>
      <w:r>
        <w:rPr>
          <w:rFonts w:asciiTheme="majorBidi" w:eastAsia="Times New Roman" w:hAnsiTheme="majorBidi" w:cstheme="majorBidi"/>
          <w:b/>
          <w:bCs/>
          <w:sz w:val="24"/>
          <w:szCs w:val="24"/>
        </w:rPr>
        <w:t>16</w:t>
      </w:r>
      <w:r w:rsidR="00EE565F" w:rsidRPr="00026187">
        <w:rPr>
          <w:rFonts w:asciiTheme="majorBidi" w:eastAsia="Times New Roman" w:hAnsiTheme="majorBidi" w:cstheme="majorBidi"/>
          <w:b/>
          <w:bCs/>
          <w:sz w:val="24"/>
          <w:szCs w:val="24"/>
        </w:rPr>
        <w:t xml:space="preserve">) Walker RP, Durazo-Arvizu R, Wachter B, et al. </w:t>
      </w:r>
      <w:r w:rsidR="00EE565F" w:rsidRPr="00026187">
        <w:rPr>
          <w:rFonts w:asciiTheme="majorBidi" w:eastAsia="Times New Roman" w:hAnsiTheme="majorBidi" w:cstheme="majorBidi"/>
          <w:i/>
          <w:iCs/>
          <w:sz w:val="24"/>
          <w:szCs w:val="24"/>
        </w:rPr>
        <w:t>Preoperative differences between male and female patients with sleep apnea. Laryngoscope 2001;111:1501Y1505</w:t>
      </w:r>
    </w:p>
    <w:p w:rsidR="007346F0" w:rsidRPr="00026187" w:rsidRDefault="007346F0" w:rsidP="00EE565F">
      <w:pPr>
        <w:spacing w:before="120" w:after="0" w:line="240" w:lineRule="auto"/>
        <w:ind w:left="425"/>
        <w:contextualSpacing/>
        <w:jc w:val="both"/>
        <w:rPr>
          <w:rFonts w:asciiTheme="majorBidi" w:eastAsia="Times New Roman" w:hAnsiTheme="majorBidi" w:cstheme="majorBidi"/>
          <w:i/>
          <w:iCs/>
          <w:sz w:val="24"/>
          <w:szCs w:val="24"/>
          <w:lang w:bidi="ar-BH"/>
        </w:rPr>
      </w:pPr>
    </w:p>
    <w:p w:rsidR="007346F0" w:rsidRPr="00026187" w:rsidRDefault="007346F0" w:rsidP="00EE565F">
      <w:pPr>
        <w:spacing w:before="120" w:after="0" w:line="240" w:lineRule="auto"/>
        <w:ind w:left="425"/>
        <w:contextualSpacing/>
        <w:jc w:val="both"/>
        <w:rPr>
          <w:rFonts w:asciiTheme="majorBidi" w:eastAsia="Times New Roman" w:hAnsiTheme="majorBidi" w:cstheme="majorBidi"/>
          <w:i/>
          <w:iCs/>
          <w:sz w:val="24"/>
          <w:szCs w:val="24"/>
          <w:lang w:bidi="ar-BH"/>
        </w:rPr>
      </w:pPr>
    </w:p>
    <w:p w:rsidR="007346F0" w:rsidRPr="00026187" w:rsidRDefault="00E754B5" w:rsidP="007346F0">
      <w:pPr>
        <w:spacing w:before="120" w:after="0" w:line="240" w:lineRule="auto"/>
        <w:ind w:left="425"/>
        <w:contextualSpacing/>
        <w:jc w:val="right"/>
        <w:rPr>
          <w:rFonts w:asciiTheme="majorBidi" w:eastAsia="Times New Roman" w:hAnsiTheme="majorBidi" w:cstheme="majorBidi"/>
          <w:b/>
          <w:bCs/>
          <w:i/>
          <w:iCs/>
          <w:sz w:val="24"/>
          <w:szCs w:val="24"/>
          <w:lang w:bidi="ar-BH"/>
        </w:rPr>
      </w:pPr>
      <w:r>
        <w:rPr>
          <w:rFonts w:asciiTheme="majorBidi" w:eastAsia="Times New Roman" w:hAnsiTheme="majorBidi" w:cstheme="majorBidi"/>
          <w:b/>
          <w:bCs/>
          <w:i/>
          <w:iCs/>
          <w:sz w:val="24"/>
          <w:szCs w:val="24"/>
          <w:lang w:bidi="ar-BH"/>
        </w:rPr>
        <w:t xml:space="preserve"> 17</w:t>
      </w:r>
      <w:r w:rsidR="007346F0" w:rsidRPr="00026187">
        <w:rPr>
          <w:rFonts w:asciiTheme="majorBidi" w:eastAsia="Times New Roman" w:hAnsiTheme="majorBidi" w:cstheme="majorBidi"/>
          <w:b/>
          <w:bCs/>
          <w:i/>
          <w:iCs/>
          <w:sz w:val="24"/>
          <w:szCs w:val="24"/>
          <w:lang w:bidi="ar-BH"/>
        </w:rPr>
        <w:t>) Resta O, Foschino Barbaro MD, Bonfitto P, et al.</w:t>
      </w:r>
      <w:r w:rsidR="007346F0" w:rsidRPr="00026187">
        <w:rPr>
          <w:rFonts w:asciiTheme="majorBidi" w:eastAsia="Times New Roman" w:hAnsiTheme="majorBidi" w:cstheme="majorBidi"/>
          <w:i/>
          <w:iCs/>
          <w:sz w:val="24"/>
          <w:szCs w:val="24"/>
          <w:lang w:bidi="ar-BH"/>
        </w:rPr>
        <w:t xml:space="preserve"> Low sleep quality and daytime sleepiness in obese patients without obstructive sleep apnoea syndrome. J Intern Med. 2003;253:536-543.</w:t>
      </w:r>
    </w:p>
    <w:p w:rsidR="007346F0" w:rsidRPr="00026187" w:rsidRDefault="007346F0" w:rsidP="00C340AA">
      <w:pPr>
        <w:spacing w:before="120" w:after="0" w:line="240" w:lineRule="auto"/>
        <w:ind w:left="425"/>
        <w:contextualSpacing/>
        <w:jc w:val="center"/>
        <w:rPr>
          <w:rFonts w:asciiTheme="majorBidi" w:eastAsia="Times New Roman" w:hAnsiTheme="majorBidi" w:cstheme="majorBidi"/>
          <w:i/>
          <w:iCs/>
          <w:sz w:val="24"/>
          <w:szCs w:val="24"/>
          <w:lang w:bidi="ar-BH"/>
        </w:rPr>
      </w:pPr>
    </w:p>
    <w:p w:rsidR="00EE109A" w:rsidRPr="00026187" w:rsidRDefault="00EE565F" w:rsidP="00EE109A">
      <w:pPr>
        <w:spacing w:before="120" w:after="0" w:line="240" w:lineRule="auto"/>
        <w:ind w:left="425"/>
        <w:contextualSpacing/>
        <w:jc w:val="right"/>
        <w:rPr>
          <w:rFonts w:asciiTheme="majorBidi" w:eastAsia="Times New Roman" w:hAnsiTheme="majorBidi" w:cstheme="majorBidi"/>
          <w:sz w:val="24"/>
          <w:szCs w:val="24"/>
          <w:lang w:bidi="ar-BH"/>
        </w:rPr>
      </w:pPr>
      <w:r w:rsidRPr="00026187">
        <w:rPr>
          <w:rFonts w:asciiTheme="majorBidi" w:eastAsia="Times New Roman" w:hAnsiTheme="majorBidi" w:cstheme="majorBidi"/>
          <w:i/>
          <w:iCs/>
          <w:sz w:val="24"/>
          <w:szCs w:val="24"/>
        </w:rPr>
        <w:t>.</w:t>
      </w:r>
      <w:r w:rsidRPr="00026187">
        <w:rPr>
          <w:rFonts w:asciiTheme="majorBidi" w:eastAsia="Times New Roman" w:hAnsiTheme="majorBidi" w:cstheme="majorBidi"/>
          <w:b/>
          <w:bCs/>
          <w:sz w:val="24"/>
          <w:szCs w:val="24"/>
          <w:rtl/>
        </w:rPr>
        <w:t>.</w:t>
      </w:r>
      <w:r w:rsidR="00E754B5">
        <w:rPr>
          <w:rFonts w:asciiTheme="majorBidi" w:hAnsiTheme="majorBidi" w:cstheme="majorBidi"/>
          <w:b/>
          <w:bCs/>
          <w:color w:val="000000"/>
          <w:sz w:val="24"/>
          <w:szCs w:val="24"/>
        </w:rPr>
        <w:t>18</w:t>
      </w:r>
      <w:r w:rsidR="00EE109A" w:rsidRPr="00026187">
        <w:rPr>
          <w:rFonts w:asciiTheme="majorBidi" w:hAnsiTheme="majorBidi" w:cstheme="majorBidi"/>
          <w:b/>
          <w:bCs/>
          <w:color w:val="000000"/>
          <w:sz w:val="24"/>
          <w:szCs w:val="24"/>
        </w:rPr>
        <w:t xml:space="preserve">) </w:t>
      </w:r>
      <w:r w:rsidR="00EE109A" w:rsidRPr="00026187">
        <w:rPr>
          <w:rFonts w:asciiTheme="majorBidi" w:eastAsia="Times New Roman" w:hAnsiTheme="majorBidi" w:cstheme="majorBidi"/>
          <w:b/>
          <w:bCs/>
          <w:sz w:val="24"/>
          <w:szCs w:val="24"/>
          <w:lang w:bidi="ar-BH"/>
        </w:rPr>
        <w:t xml:space="preserve">Olson AL, Zwillich C (2005). </w:t>
      </w:r>
      <w:r w:rsidR="00EE109A" w:rsidRPr="00026187">
        <w:rPr>
          <w:rFonts w:asciiTheme="majorBidi" w:eastAsia="Times New Roman" w:hAnsiTheme="majorBidi" w:cstheme="majorBidi"/>
          <w:sz w:val="24"/>
          <w:szCs w:val="24"/>
          <w:lang w:bidi="ar-BH"/>
        </w:rPr>
        <w:t xml:space="preserve">"The obesity hypoventilation syndrome" . </w:t>
      </w:r>
      <w:r w:rsidR="00EE109A" w:rsidRPr="00026187">
        <w:rPr>
          <w:rFonts w:asciiTheme="majorBidi" w:eastAsia="Times New Roman" w:hAnsiTheme="majorBidi" w:cstheme="majorBidi"/>
          <w:i/>
          <w:iCs/>
          <w:sz w:val="24"/>
          <w:szCs w:val="24"/>
          <w:lang w:bidi="ar-BH"/>
        </w:rPr>
        <w:t>Am. J. Med</w:t>
      </w:r>
      <w:r w:rsidR="00EE109A" w:rsidRPr="00026187">
        <w:rPr>
          <w:rFonts w:asciiTheme="majorBidi" w:eastAsia="Times New Roman" w:hAnsiTheme="majorBidi" w:cstheme="majorBidi"/>
          <w:sz w:val="24"/>
          <w:szCs w:val="24"/>
          <w:lang w:bidi="ar-BH"/>
        </w:rPr>
        <w:t>. 118 (9): 948–56. doi:10.1016/j.amjmed.2005.03.042 . PMID 16164877 .</w:t>
      </w:r>
    </w:p>
    <w:p w:rsidR="00EC2507" w:rsidRPr="00026187" w:rsidRDefault="00E754B5" w:rsidP="00EC2507">
      <w:pPr>
        <w:spacing w:before="120" w:after="0" w:line="240" w:lineRule="auto"/>
        <w:ind w:left="425"/>
        <w:contextualSpacing/>
        <w:jc w:val="right"/>
        <w:rPr>
          <w:rFonts w:asciiTheme="majorBidi" w:eastAsia="Times New Roman" w:hAnsiTheme="majorBidi" w:cstheme="majorBidi"/>
          <w:i/>
          <w:iCs/>
          <w:sz w:val="24"/>
          <w:szCs w:val="24"/>
          <w:lang w:bidi="ar-BH"/>
        </w:rPr>
      </w:pPr>
      <w:r>
        <w:rPr>
          <w:rFonts w:asciiTheme="majorBidi" w:eastAsia="Times New Roman" w:hAnsiTheme="majorBidi" w:cstheme="majorBidi"/>
          <w:b/>
          <w:bCs/>
          <w:sz w:val="24"/>
          <w:szCs w:val="24"/>
          <w:lang w:bidi="ar-BH"/>
        </w:rPr>
        <w:t>19</w:t>
      </w:r>
      <w:r w:rsidR="00EC2507" w:rsidRPr="00026187">
        <w:rPr>
          <w:rFonts w:asciiTheme="majorBidi" w:eastAsia="Times New Roman" w:hAnsiTheme="majorBidi" w:cstheme="majorBidi"/>
          <w:b/>
          <w:bCs/>
          <w:sz w:val="24"/>
          <w:szCs w:val="24"/>
          <w:lang w:bidi="ar-BH"/>
        </w:rPr>
        <w:t xml:space="preserve">)Mokhlesi B, Tulaimat A (October 2007). </w:t>
      </w:r>
      <w:r w:rsidR="00EC2507" w:rsidRPr="00026187">
        <w:rPr>
          <w:rFonts w:asciiTheme="majorBidi" w:eastAsia="Times New Roman" w:hAnsiTheme="majorBidi" w:cstheme="majorBidi"/>
          <w:i/>
          <w:iCs/>
          <w:sz w:val="24"/>
          <w:szCs w:val="24"/>
          <w:lang w:bidi="ar-BH"/>
        </w:rPr>
        <w:t>"Recent advances in obesity hypoventilation syndrome" . Chest. 132 (4): 1322–36. doi:10.1378/chest.07-0027 . PMID 17934118.</w:t>
      </w:r>
    </w:p>
    <w:p w:rsidR="00EC2507" w:rsidRPr="00026187" w:rsidRDefault="00E754B5" w:rsidP="00EC2507">
      <w:pPr>
        <w:spacing w:before="120" w:after="0" w:line="240" w:lineRule="auto"/>
        <w:ind w:left="425"/>
        <w:contextualSpacing/>
        <w:jc w:val="right"/>
        <w:rPr>
          <w:rFonts w:asciiTheme="majorBidi" w:eastAsia="Times New Roman" w:hAnsiTheme="majorBidi" w:cstheme="majorBidi"/>
          <w:i/>
          <w:iCs/>
          <w:sz w:val="24"/>
          <w:szCs w:val="24"/>
          <w:lang w:bidi="ar-BH"/>
        </w:rPr>
      </w:pPr>
      <w:r>
        <w:rPr>
          <w:rFonts w:asciiTheme="majorBidi" w:eastAsia="Times New Roman" w:hAnsiTheme="majorBidi" w:cstheme="majorBidi"/>
          <w:b/>
          <w:bCs/>
          <w:sz w:val="24"/>
          <w:szCs w:val="24"/>
          <w:lang w:bidi="ar-BH"/>
        </w:rPr>
        <w:t xml:space="preserve"> 20</w:t>
      </w:r>
      <w:r w:rsidR="00EC2507" w:rsidRPr="00026187">
        <w:rPr>
          <w:rFonts w:asciiTheme="majorBidi" w:eastAsia="Times New Roman" w:hAnsiTheme="majorBidi" w:cstheme="majorBidi"/>
          <w:b/>
          <w:bCs/>
          <w:sz w:val="24"/>
          <w:szCs w:val="24"/>
          <w:lang w:bidi="ar-BH"/>
        </w:rPr>
        <w:t>) Ohno&amp; Sakurai, 2008.</w:t>
      </w:r>
    </w:p>
    <w:p w:rsidR="00EC2507" w:rsidRPr="008B5773" w:rsidRDefault="00EC2507" w:rsidP="00EC2507">
      <w:pPr>
        <w:spacing w:before="120" w:after="0" w:line="240" w:lineRule="auto"/>
        <w:ind w:left="425"/>
        <w:contextualSpacing/>
        <w:jc w:val="both"/>
        <w:rPr>
          <w:rFonts w:asciiTheme="majorBidi" w:eastAsia="Times New Roman" w:hAnsiTheme="majorBidi" w:cstheme="majorBidi"/>
          <w:b/>
          <w:bCs/>
          <w:sz w:val="24"/>
          <w:szCs w:val="24"/>
          <w:rtl/>
          <w:lang w:bidi="ar-BH"/>
        </w:rPr>
      </w:pPr>
    </w:p>
    <w:p w:rsidR="00EC2507" w:rsidRPr="008B5773" w:rsidRDefault="00E754B5" w:rsidP="00E754B5">
      <w:pPr>
        <w:bidi w:val="0"/>
        <w:spacing w:before="120" w:after="0" w:line="240" w:lineRule="auto"/>
        <w:contextualSpacing/>
        <w:jc w:val="both"/>
        <w:rPr>
          <w:rFonts w:asciiTheme="majorBidi" w:eastAsia="Times New Roman" w:hAnsiTheme="majorBidi" w:cstheme="majorBidi"/>
          <w:i/>
          <w:iCs/>
          <w:sz w:val="24"/>
          <w:szCs w:val="24"/>
        </w:rPr>
      </w:pPr>
      <w:r>
        <w:rPr>
          <w:rFonts w:asciiTheme="majorBidi" w:eastAsia="Times New Roman" w:hAnsiTheme="majorBidi" w:cstheme="majorBidi"/>
          <w:b/>
          <w:bCs/>
          <w:sz w:val="24"/>
          <w:szCs w:val="24"/>
        </w:rPr>
        <w:t>21</w:t>
      </w:r>
      <w:r w:rsidR="00EC2507" w:rsidRPr="008B5773">
        <w:rPr>
          <w:rFonts w:asciiTheme="majorBidi" w:eastAsia="Times New Roman" w:hAnsiTheme="majorBidi" w:cstheme="majorBidi"/>
          <w:b/>
          <w:bCs/>
          <w:sz w:val="24"/>
          <w:szCs w:val="24"/>
        </w:rPr>
        <w:t xml:space="preserve">)Rothdach AJ, Trenkwalder C, Haberstock J, et al. </w:t>
      </w:r>
      <w:r w:rsidR="00EC2507" w:rsidRPr="008B5773">
        <w:rPr>
          <w:rFonts w:asciiTheme="majorBidi" w:eastAsia="Times New Roman" w:hAnsiTheme="majorBidi" w:cstheme="majorBidi"/>
          <w:i/>
          <w:iCs/>
          <w:sz w:val="24"/>
          <w:szCs w:val="24"/>
        </w:rPr>
        <w:t>Prevalence and riskfactors of RLS in an elderly population: the MEMO study.</w:t>
      </w:r>
    </w:p>
    <w:p w:rsidR="00EC2507" w:rsidRPr="008B5773" w:rsidRDefault="00E754B5" w:rsidP="00E754B5">
      <w:pPr>
        <w:bidi w:val="0"/>
        <w:spacing w:before="120" w:after="0" w:line="240" w:lineRule="auto"/>
        <w:contextualSpacing/>
        <w:jc w:val="both"/>
        <w:rPr>
          <w:rFonts w:asciiTheme="majorBidi" w:eastAsia="Times New Roman" w:hAnsiTheme="majorBidi" w:cstheme="majorBidi"/>
          <w:i/>
          <w:iCs/>
          <w:sz w:val="24"/>
          <w:szCs w:val="24"/>
        </w:rPr>
      </w:pPr>
      <w:r>
        <w:rPr>
          <w:rFonts w:asciiTheme="majorBidi" w:eastAsia="Times New Roman" w:hAnsiTheme="majorBidi" w:cstheme="majorBidi"/>
          <w:b/>
          <w:bCs/>
          <w:sz w:val="24"/>
          <w:szCs w:val="24"/>
        </w:rPr>
        <w:t>22</w:t>
      </w:r>
      <w:r w:rsidR="00EC2507" w:rsidRPr="008B5773">
        <w:rPr>
          <w:rFonts w:asciiTheme="majorBidi" w:eastAsia="Times New Roman" w:hAnsiTheme="majorBidi" w:cstheme="majorBidi"/>
          <w:b/>
          <w:bCs/>
          <w:sz w:val="24"/>
          <w:szCs w:val="24"/>
        </w:rPr>
        <w:t xml:space="preserve">)Leproult R, Van Cauter E. </w:t>
      </w:r>
      <w:r w:rsidR="00EC2507" w:rsidRPr="008B5773">
        <w:rPr>
          <w:rFonts w:asciiTheme="majorBidi" w:eastAsia="Times New Roman" w:hAnsiTheme="majorBidi" w:cstheme="majorBidi"/>
          <w:i/>
          <w:iCs/>
          <w:sz w:val="24"/>
          <w:szCs w:val="24"/>
        </w:rPr>
        <w:t xml:space="preserve">Role of sleep and sleep loss in hormonal release and metabolism. Endocr Dev. 2010;17:11–21. [PMC free article] [PubMed]Amaro S, Urra X, Gómez-Choco M, et al., (2011). </w:t>
      </w:r>
    </w:p>
    <w:p w:rsidR="00EC2507" w:rsidRPr="008B5773" w:rsidRDefault="00E754B5" w:rsidP="00EC2507">
      <w:pPr>
        <w:bidi w:val="0"/>
        <w:spacing w:before="120" w:after="0" w:line="240" w:lineRule="auto"/>
        <w:ind w:left="66"/>
        <w:contextualSpacing/>
        <w:jc w:val="both"/>
        <w:rPr>
          <w:rFonts w:asciiTheme="majorBidi" w:eastAsia="Times New Roman" w:hAnsiTheme="majorBidi" w:cstheme="majorBidi"/>
          <w:i/>
          <w:iCs/>
          <w:sz w:val="24"/>
          <w:szCs w:val="24"/>
        </w:rPr>
      </w:pPr>
      <w:r>
        <w:rPr>
          <w:rFonts w:asciiTheme="majorBidi" w:eastAsia="Times New Roman" w:hAnsiTheme="majorBidi" w:cstheme="majorBidi"/>
          <w:b/>
          <w:bCs/>
          <w:sz w:val="24"/>
          <w:szCs w:val="24"/>
        </w:rPr>
        <w:t>23</w:t>
      </w:r>
      <w:r w:rsidR="00EC2507" w:rsidRPr="008B5773">
        <w:rPr>
          <w:rFonts w:asciiTheme="majorBidi" w:eastAsia="Times New Roman" w:hAnsiTheme="majorBidi" w:cstheme="majorBidi"/>
          <w:b/>
          <w:bCs/>
          <w:sz w:val="24"/>
          <w:szCs w:val="24"/>
        </w:rPr>
        <w:t xml:space="preserve">) Magee CA, Caputi P, Iverson DC. </w:t>
      </w:r>
      <w:r w:rsidR="00EC2507" w:rsidRPr="008B5773">
        <w:rPr>
          <w:rFonts w:asciiTheme="majorBidi" w:eastAsia="Times New Roman" w:hAnsiTheme="majorBidi" w:cstheme="majorBidi"/>
          <w:i/>
          <w:iCs/>
          <w:sz w:val="24"/>
          <w:szCs w:val="24"/>
        </w:rPr>
        <w:t>Is sleep duration associated with obesity in older Australian adults? J Aging Health. 2010;22:1235–1255. [</w:t>
      </w:r>
      <w:hyperlink r:id="rId17" w:tgtFrame="pmc_ext" w:history="1">
        <w:r w:rsidR="00EC2507" w:rsidRPr="008B5773">
          <w:rPr>
            <w:rStyle w:val="Hyperlink"/>
            <w:rFonts w:asciiTheme="majorBidi" w:eastAsia="Times New Roman" w:hAnsiTheme="majorBidi" w:cstheme="majorBidi"/>
            <w:i/>
            <w:iCs/>
            <w:sz w:val="24"/>
            <w:szCs w:val="24"/>
          </w:rPr>
          <w:t>PubMed</w:t>
        </w:r>
      </w:hyperlink>
    </w:p>
    <w:p w:rsidR="00EC2507" w:rsidRPr="008B5773" w:rsidRDefault="00E754B5" w:rsidP="00EC2507">
      <w:pPr>
        <w:bidi w:val="0"/>
        <w:spacing w:before="120" w:after="0" w:line="240" w:lineRule="auto"/>
        <w:ind w:left="66"/>
        <w:contextualSpacing/>
        <w:jc w:val="both"/>
        <w:rPr>
          <w:rFonts w:asciiTheme="majorBidi" w:eastAsia="Calibri" w:hAnsiTheme="majorBidi" w:cstheme="majorBidi"/>
          <w:sz w:val="24"/>
          <w:szCs w:val="24"/>
        </w:rPr>
      </w:pPr>
      <w:r>
        <w:rPr>
          <w:rFonts w:asciiTheme="majorBidi" w:eastAsia="Times New Roman" w:hAnsiTheme="majorBidi" w:cstheme="majorBidi"/>
          <w:b/>
          <w:bCs/>
          <w:sz w:val="24"/>
          <w:szCs w:val="24"/>
        </w:rPr>
        <w:t>24</w:t>
      </w:r>
      <w:r w:rsidR="00EC2507" w:rsidRPr="008B5773">
        <w:rPr>
          <w:rFonts w:asciiTheme="majorBidi" w:eastAsia="Times New Roman" w:hAnsiTheme="majorBidi" w:cstheme="majorBidi"/>
          <w:b/>
          <w:bCs/>
          <w:sz w:val="24"/>
          <w:szCs w:val="24"/>
        </w:rPr>
        <w:t>) Buxton OM, Marcelli E.</w:t>
      </w:r>
      <w:r w:rsidR="00EC2507" w:rsidRPr="008B5773">
        <w:rPr>
          <w:rFonts w:asciiTheme="majorBidi" w:eastAsia="Times New Roman" w:hAnsiTheme="majorBidi" w:cstheme="majorBidi"/>
          <w:i/>
          <w:iCs/>
          <w:sz w:val="24"/>
          <w:szCs w:val="24"/>
        </w:rPr>
        <w:t xml:space="preserve"> Short and long sleep are positively associated with obesity, diabetes, hypertension, and cardiovascular disease among adults in the United States. Soc Sci Med. 2010;71:1027–1036. [</w:t>
      </w:r>
      <w:hyperlink r:id="rId18" w:tgtFrame="pmc_ext" w:history="1">
        <w:r w:rsidR="00EC2507" w:rsidRPr="008B5773">
          <w:rPr>
            <w:rStyle w:val="Hyperlink"/>
            <w:rFonts w:asciiTheme="majorBidi" w:eastAsia="Times New Roman" w:hAnsiTheme="majorBidi" w:cstheme="majorBidi"/>
            <w:i/>
            <w:iCs/>
            <w:sz w:val="24"/>
            <w:szCs w:val="24"/>
          </w:rPr>
          <w:t>PubMed</w:t>
        </w:r>
      </w:hyperlink>
      <w:r w:rsidR="00EC2507" w:rsidRPr="008B5773">
        <w:rPr>
          <w:rFonts w:asciiTheme="majorBidi" w:eastAsia="Times New Roman" w:hAnsiTheme="majorBidi" w:cstheme="majorBidi"/>
          <w:i/>
          <w:iCs/>
          <w:sz w:val="24"/>
          <w:szCs w:val="24"/>
        </w:rPr>
        <w:t>]</w:t>
      </w:r>
    </w:p>
    <w:p w:rsidR="00EC2507" w:rsidRPr="008B5773" w:rsidRDefault="00E754B5" w:rsidP="00E754B5">
      <w:pPr>
        <w:bidi w:val="0"/>
        <w:spacing w:before="120" w:after="0" w:line="240" w:lineRule="auto"/>
        <w:contextualSpacing/>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25</w:t>
      </w:r>
      <w:r w:rsidR="00EC2507" w:rsidRPr="008B5773">
        <w:rPr>
          <w:rFonts w:asciiTheme="majorBidi" w:eastAsia="Times New Roman" w:hAnsiTheme="majorBidi" w:cstheme="majorBidi"/>
          <w:b/>
          <w:bCs/>
          <w:sz w:val="24"/>
          <w:szCs w:val="24"/>
        </w:rPr>
        <w:t xml:space="preserve">)Theorell-Haglow J, Berne C, Janson C, et al. </w:t>
      </w:r>
      <w:r w:rsidR="00EC2507" w:rsidRPr="008B5773">
        <w:rPr>
          <w:rFonts w:asciiTheme="majorBidi" w:eastAsia="Times New Roman" w:hAnsiTheme="majorBidi" w:cstheme="majorBidi"/>
          <w:i/>
          <w:iCs/>
          <w:sz w:val="24"/>
          <w:szCs w:val="24"/>
        </w:rPr>
        <w:t>Associations between short sleep duration and central obesity in women. Sleep. 2010;33:593–598. [</w:t>
      </w:r>
      <w:hyperlink r:id="rId19" w:history="1">
        <w:r w:rsidR="00EC2507" w:rsidRPr="008B5773">
          <w:rPr>
            <w:rStyle w:val="Hyperlink"/>
            <w:rFonts w:asciiTheme="majorBidi" w:eastAsia="Times New Roman" w:hAnsiTheme="majorBidi" w:cstheme="majorBidi"/>
            <w:i/>
            <w:iCs/>
            <w:sz w:val="24"/>
            <w:szCs w:val="24"/>
          </w:rPr>
          <w:t>PMC free article</w:t>
        </w:r>
      </w:hyperlink>
      <w:r w:rsidR="00EC2507" w:rsidRPr="008B5773">
        <w:rPr>
          <w:rFonts w:asciiTheme="majorBidi" w:eastAsia="Times New Roman" w:hAnsiTheme="majorBidi" w:cstheme="majorBidi"/>
          <w:i/>
          <w:iCs/>
          <w:sz w:val="24"/>
          <w:szCs w:val="24"/>
        </w:rPr>
        <w:t>] [</w:t>
      </w:r>
      <w:hyperlink r:id="rId20" w:tgtFrame="pmc_ext" w:history="1">
        <w:r w:rsidR="00EC2507" w:rsidRPr="008B5773">
          <w:rPr>
            <w:rStyle w:val="Hyperlink"/>
            <w:rFonts w:asciiTheme="majorBidi" w:eastAsia="Times New Roman" w:hAnsiTheme="majorBidi" w:cstheme="majorBidi"/>
            <w:i/>
            <w:iCs/>
            <w:sz w:val="24"/>
            <w:szCs w:val="24"/>
          </w:rPr>
          <w:t>PubMed</w:t>
        </w:r>
      </w:hyperlink>
    </w:p>
    <w:p w:rsidR="005F3650" w:rsidRPr="005F3650" w:rsidRDefault="005F3650" w:rsidP="005F3650">
      <w:pPr>
        <w:bidi w:val="0"/>
        <w:spacing w:after="0" w:line="240" w:lineRule="auto"/>
        <w:rPr>
          <w:rFonts w:ascii="Times New Roman" w:eastAsia="Calibri" w:hAnsi="Times New Roman" w:cs="Times New Roman"/>
          <w:sz w:val="20"/>
          <w:szCs w:val="20"/>
        </w:rPr>
        <w:sectPr w:rsidR="005F3650" w:rsidRPr="005F3650">
          <w:type w:val="continuous"/>
          <w:pgSz w:w="11909" w:h="16834"/>
          <w:pgMar w:top="1440" w:right="1440" w:bottom="1440" w:left="1440" w:header="720" w:footer="720" w:gutter="0"/>
          <w:pgNumType w:fmt="numberInDash" w:start="1"/>
          <w:cols w:num="2" w:space="709"/>
        </w:sectPr>
      </w:pPr>
    </w:p>
    <w:p w:rsidR="005F3650" w:rsidRPr="005F3650" w:rsidRDefault="005F3650">
      <w:pPr>
        <w:rPr>
          <w:rtl/>
          <w:lang w:bidi="ar-BH"/>
        </w:rPr>
      </w:pPr>
    </w:p>
    <w:sectPr w:rsidR="005F3650" w:rsidRPr="005F3650" w:rsidSect="007039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038E7"/>
    <w:multiLevelType w:val="hybridMultilevel"/>
    <w:tmpl w:val="BC6876A2"/>
    <w:lvl w:ilvl="0" w:tplc="A350DC60">
      <w:start w:val="1"/>
      <w:numFmt w:val="decimal"/>
      <w:lvlText w:val="%1)"/>
      <w:lvlJc w:val="left"/>
      <w:pPr>
        <w:ind w:left="785" w:hanging="360"/>
      </w:pPr>
      <w:rPr>
        <w:b w:val="0"/>
        <w:bCs w:val="0"/>
        <w:i w:val="0"/>
        <w:iCs w:val="0"/>
        <w:sz w:val="24"/>
        <w:szCs w:val="24"/>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
    <w:nsid w:val="457141F9"/>
    <w:multiLevelType w:val="multilevel"/>
    <w:tmpl w:val="774AE2B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FD"/>
    <w:rsid w:val="00026187"/>
    <w:rsid w:val="00041C36"/>
    <w:rsid w:val="0004333E"/>
    <w:rsid w:val="00046D3F"/>
    <w:rsid w:val="00077FA7"/>
    <w:rsid w:val="000E27BB"/>
    <w:rsid w:val="0011762B"/>
    <w:rsid w:val="00121E2D"/>
    <w:rsid w:val="00164505"/>
    <w:rsid w:val="001C2809"/>
    <w:rsid w:val="001F5265"/>
    <w:rsid w:val="00200DA9"/>
    <w:rsid w:val="002108CF"/>
    <w:rsid w:val="00211520"/>
    <w:rsid w:val="00243C18"/>
    <w:rsid w:val="00257F24"/>
    <w:rsid w:val="002A40D9"/>
    <w:rsid w:val="002C2DD6"/>
    <w:rsid w:val="00300D32"/>
    <w:rsid w:val="003A60E7"/>
    <w:rsid w:val="003C50B6"/>
    <w:rsid w:val="00412E68"/>
    <w:rsid w:val="004614C3"/>
    <w:rsid w:val="004B463D"/>
    <w:rsid w:val="004C5D89"/>
    <w:rsid w:val="004D3FDA"/>
    <w:rsid w:val="004F7E5B"/>
    <w:rsid w:val="00504367"/>
    <w:rsid w:val="00535917"/>
    <w:rsid w:val="0059373B"/>
    <w:rsid w:val="005B7402"/>
    <w:rsid w:val="005F3650"/>
    <w:rsid w:val="00607D71"/>
    <w:rsid w:val="00626422"/>
    <w:rsid w:val="00631E76"/>
    <w:rsid w:val="0066365A"/>
    <w:rsid w:val="00694E95"/>
    <w:rsid w:val="006A1FFD"/>
    <w:rsid w:val="00703962"/>
    <w:rsid w:val="007125C0"/>
    <w:rsid w:val="00725B07"/>
    <w:rsid w:val="00732871"/>
    <w:rsid w:val="007346F0"/>
    <w:rsid w:val="00734DCA"/>
    <w:rsid w:val="00772C03"/>
    <w:rsid w:val="0077790E"/>
    <w:rsid w:val="00786169"/>
    <w:rsid w:val="00796032"/>
    <w:rsid w:val="007A569D"/>
    <w:rsid w:val="007A7355"/>
    <w:rsid w:val="0081319D"/>
    <w:rsid w:val="00840D0E"/>
    <w:rsid w:val="00881D0E"/>
    <w:rsid w:val="008B5773"/>
    <w:rsid w:val="008D1360"/>
    <w:rsid w:val="008F2EB0"/>
    <w:rsid w:val="008F3DF2"/>
    <w:rsid w:val="00913D63"/>
    <w:rsid w:val="0095299E"/>
    <w:rsid w:val="00954BD5"/>
    <w:rsid w:val="009625CA"/>
    <w:rsid w:val="009753BE"/>
    <w:rsid w:val="009E6B15"/>
    <w:rsid w:val="009F09E4"/>
    <w:rsid w:val="00A226FA"/>
    <w:rsid w:val="00A241FC"/>
    <w:rsid w:val="00A26E65"/>
    <w:rsid w:val="00A907F2"/>
    <w:rsid w:val="00A9295C"/>
    <w:rsid w:val="00AD2042"/>
    <w:rsid w:val="00AD6078"/>
    <w:rsid w:val="00B20D2E"/>
    <w:rsid w:val="00B32DCD"/>
    <w:rsid w:val="00B61917"/>
    <w:rsid w:val="00BB389D"/>
    <w:rsid w:val="00C32649"/>
    <w:rsid w:val="00C340AA"/>
    <w:rsid w:val="00C440E0"/>
    <w:rsid w:val="00C614CA"/>
    <w:rsid w:val="00CD50C7"/>
    <w:rsid w:val="00CD5D7F"/>
    <w:rsid w:val="00CD5DE1"/>
    <w:rsid w:val="00D07581"/>
    <w:rsid w:val="00DA044C"/>
    <w:rsid w:val="00DA50F8"/>
    <w:rsid w:val="00DB7A56"/>
    <w:rsid w:val="00E14836"/>
    <w:rsid w:val="00E35043"/>
    <w:rsid w:val="00E754B5"/>
    <w:rsid w:val="00E83A30"/>
    <w:rsid w:val="00E9774C"/>
    <w:rsid w:val="00EC2507"/>
    <w:rsid w:val="00EC5804"/>
    <w:rsid w:val="00EE109A"/>
    <w:rsid w:val="00EE565F"/>
    <w:rsid w:val="00F03068"/>
    <w:rsid w:val="00F34373"/>
    <w:rsid w:val="00F564A5"/>
    <w:rsid w:val="00F86A9C"/>
    <w:rsid w:val="00F94053"/>
    <w:rsid w:val="00FA0EFA"/>
    <w:rsid w:val="00FA102A"/>
    <w:rsid w:val="00FA49D8"/>
    <w:rsid w:val="00FB7BA5"/>
    <w:rsid w:val="00FC2D2F"/>
    <w:rsid w:val="00FC3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F3650"/>
    <w:pPr>
      <w:spacing w:line="240" w:lineRule="auto"/>
    </w:pPr>
    <w:rPr>
      <w:sz w:val="20"/>
      <w:szCs w:val="20"/>
    </w:rPr>
  </w:style>
  <w:style w:type="character" w:customStyle="1" w:styleId="CommentTextChar">
    <w:name w:val="Comment Text Char"/>
    <w:basedOn w:val="DefaultParagraphFont"/>
    <w:link w:val="CommentText"/>
    <w:uiPriority w:val="99"/>
    <w:semiHidden/>
    <w:rsid w:val="005F3650"/>
    <w:rPr>
      <w:sz w:val="20"/>
      <w:szCs w:val="20"/>
    </w:rPr>
  </w:style>
  <w:style w:type="character" w:styleId="CommentReference">
    <w:name w:val="annotation reference"/>
    <w:uiPriority w:val="99"/>
    <w:semiHidden/>
    <w:unhideWhenUsed/>
    <w:rsid w:val="005F3650"/>
    <w:rPr>
      <w:sz w:val="16"/>
      <w:szCs w:val="16"/>
    </w:rPr>
  </w:style>
  <w:style w:type="paragraph" w:styleId="BalloonText">
    <w:name w:val="Balloon Text"/>
    <w:basedOn w:val="Normal"/>
    <w:link w:val="BalloonTextChar"/>
    <w:uiPriority w:val="99"/>
    <w:semiHidden/>
    <w:unhideWhenUsed/>
    <w:rsid w:val="005F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50"/>
    <w:rPr>
      <w:rFonts w:ascii="Tahoma" w:hAnsi="Tahoma" w:cs="Tahoma"/>
      <w:sz w:val="16"/>
      <w:szCs w:val="16"/>
    </w:rPr>
  </w:style>
  <w:style w:type="character" w:styleId="Hyperlink">
    <w:name w:val="Hyperlink"/>
    <w:basedOn w:val="DefaultParagraphFont"/>
    <w:uiPriority w:val="99"/>
    <w:unhideWhenUsed/>
    <w:rsid w:val="004D3FDA"/>
    <w:rPr>
      <w:color w:val="0000FF" w:themeColor="hyperlink"/>
      <w:u w:val="single"/>
    </w:rPr>
  </w:style>
  <w:style w:type="table" w:customStyle="1" w:styleId="TableGrid1">
    <w:name w:val="Table Grid1"/>
    <w:basedOn w:val="TableNormal"/>
    <w:next w:val="TableGrid"/>
    <w:uiPriority w:val="59"/>
    <w:rsid w:val="00BB38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B3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F3650"/>
    <w:pPr>
      <w:spacing w:line="240" w:lineRule="auto"/>
    </w:pPr>
    <w:rPr>
      <w:sz w:val="20"/>
      <w:szCs w:val="20"/>
    </w:rPr>
  </w:style>
  <w:style w:type="character" w:customStyle="1" w:styleId="CommentTextChar">
    <w:name w:val="Comment Text Char"/>
    <w:basedOn w:val="DefaultParagraphFont"/>
    <w:link w:val="CommentText"/>
    <w:uiPriority w:val="99"/>
    <w:semiHidden/>
    <w:rsid w:val="005F3650"/>
    <w:rPr>
      <w:sz w:val="20"/>
      <w:szCs w:val="20"/>
    </w:rPr>
  </w:style>
  <w:style w:type="character" w:styleId="CommentReference">
    <w:name w:val="annotation reference"/>
    <w:uiPriority w:val="99"/>
    <w:semiHidden/>
    <w:unhideWhenUsed/>
    <w:rsid w:val="005F3650"/>
    <w:rPr>
      <w:sz w:val="16"/>
      <w:szCs w:val="16"/>
    </w:rPr>
  </w:style>
  <w:style w:type="paragraph" w:styleId="BalloonText">
    <w:name w:val="Balloon Text"/>
    <w:basedOn w:val="Normal"/>
    <w:link w:val="BalloonTextChar"/>
    <w:uiPriority w:val="99"/>
    <w:semiHidden/>
    <w:unhideWhenUsed/>
    <w:rsid w:val="005F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50"/>
    <w:rPr>
      <w:rFonts w:ascii="Tahoma" w:hAnsi="Tahoma" w:cs="Tahoma"/>
      <w:sz w:val="16"/>
      <w:szCs w:val="16"/>
    </w:rPr>
  </w:style>
  <w:style w:type="character" w:styleId="Hyperlink">
    <w:name w:val="Hyperlink"/>
    <w:basedOn w:val="DefaultParagraphFont"/>
    <w:uiPriority w:val="99"/>
    <w:unhideWhenUsed/>
    <w:rsid w:val="004D3FDA"/>
    <w:rPr>
      <w:color w:val="0000FF" w:themeColor="hyperlink"/>
      <w:u w:val="single"/>
    </w:rPr>
  </w:style>
  <w:style w:type="table" w:customStyle="1" w:styleId="TableGrid1">
    <w:name w:val="Table Grid1"/>
    <w:basedOn w:val="TableNormal"/>
    <w:next w:val="TableGrid"/>
    <w:uiPriority w:val="59"/>
    <w:rsid w:val="00BB38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B3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hyperlink" Target="https://www.ncbi.nlm.nih.gov/pubmed/2062140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hyperlink" Target="https://www.ncbi.nlm.nih.gov/pubmed/20668167" TargetMode="External"/><Relationship Id="rId2" Type="http://schemas.openxmlformats.org/officeDocument/2006/relationships/styles" Target="styles.xml"/><Relationship Id="rId16" Type="http://schemas.openxmlformats.org/officeDocument/2006/relationships/hyperlink" Target="http://www.who.int/mediacentre/factsheets/fs311/en/" TargetMode="External"/><Relationship Id="rId20" Type="http://schemas.openxmlformats.org/officeDocument/2006/relationships/hyperlink" Target="https://www.ncbi.nlm.nih.gov/pubmed/20469801" TargetMode="External"/><Relationship Id="rId1" Type="http://schemas.openxmlformats.org/officeDocument/2006/relationships/numbering" Target="numbering.xml"/><Relationship Id="rId6" Type="http://schemas.openxmlformats.org/officeDocument/2006/relationships/hyperlink" Target="mailto:aml.tarek.shatia@gmail.com"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cdc.gov/obesity/causes/health.html" TargetMode="External"/><Relationship Id="rId10" Type="http://schemas.openxmlformats.org/officeDocument/2006/relationships/chart" Target="charts/chart2.xml"/><Relationship Id="rId19" Type="http://schemas.openxmlformats.org/officeDocument/2006/relationships/hyperlink" Target="https://www.ncbi.nlm.nih.gov/pmc/articles/PMC286487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who.int/mediacentre/factsheets/fs311/en/"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B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a:t>Total sleep questionaire score </a:t>
            </a:r>
          </a:p>
        </c:rich>
      </c:tx>
      <c:overlay val="0"/>
    </c:title>
    <c:autoTitleDeleted val="0"/>
    <c:plotArea>
      <c:layout/>
      <c:barChart>
        <c:barDir val="col"/>
        <c:grouping val="clustered"/>
        <c:varyColors val="0"/>
        <c:ser>
          <c:idx val="0"/>
          <c:order val="0"/>
          <c:tx>
            <c:strRef>
              <c:f>Sheet1!$F$208</c:f>
              <c:strCache>
                <c:ptCount val="1"/>
                <c:pt idx="0">
                  <c:v>Total sleep pattern score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Sheet1!$G$207:$H$207</c:f>
              <c:strCache>
                <c:ptCount val="2"/>
                <c:pt idx="0">
                  <c:v>Obese group</c:v>
                </c:pt>
                <c:pt idx="1">
                  <c:v>Controls </c:v>
                </c:pt>
              </c:strCache>
            </c:strRef>
          </c:cat>
          <c:val>
            <c:numRef>
              <c:f>Sheet1!$G$208:$H$208</c:f>
              <c:numCache>
                <c:formatCode>General</c:formatCode>
                <c:ptCount val="2"/>
                <c:pt idx="0">
                  <c:v>19.3</c:v>
                </c:pt>
                <c:pt idx="1">
                  <c:v>11.8</c:v>
                </c:pt>
              </c:numCache>
            </c:numRef>
          </c:val>
          <c:extLst xmlns:c16r2="http://schemas.microsoft.com/office/drawing/2015/06/chart">
            <c:ext xmlns:c16="http://schemas.microsoft.com/office/drawing/2014/chart" uri="{C3380CC4-5D6E-409C-BE32-E72D297353CC}">
              <c16:uniqueId val="{00000000-6F4D-410A-9F78-F2C57B002DEC}"/>
            </c:ext>
          </c:extLst>
        </c:ser>
        <c:dLbls>
          <c:showLegendKey val="0"/>
          <c:showVal val="1"/>
          <c:showCatName val="0"/>
          <c:showSerName val="0"/>
          <c:showPercent val="0"/>
          <c:showBubbleSize val="0"/>
        </c:dLbls>
        <c:gapWidth val="150"/>
        <c:axId val="184353536"/>
        <c:axId val="256811776"/>
      </c:barChart>
      <c:catAx>
        <c:axId val="184353536"/>
        <c:scaling>
          <c:orientation val="minMax"/>
        </c:scaling>
        <c:delete val="0"/>
        <c:axPos val="b"/>
        <c:numFmt formatCode="General" sourceLinked="0"/>
        <c:majorTickMark val="out"/>
        <c:minorTickMark val="none"/>
        <c:tickLblPos val="nextTo"/>
        <c:crossAx val="256811776"/>
        <c:crosses val="autoZero"/>
        <c:auto val="1"/>
        <c:lblAlgn val="ctr"/>
        <c:lblOffset val="100"/>
        <c:noMultiLvlLbl val="0"/>
      </c:catAx>
      <c:valAx>
        <c:axId val="256811776"/>
        <c:scaling>
          <c:orientation val="minMax"/>
        </c:scaling>
        <c:delete val="0"/>
        <c:axPos val="l"/>
        <c:title>
          <c:tx>
            <c:rich>
              <a:bodyPr rot="-5400000" vert="horz"/>
              <a:lstStyle/>
              <a:p>
                <a:pPr>
                  <a:defRPr/>
                </a:pPr>
                <a:r>
                  <a:rPr lang="en-US"/>
                  <a:t>Mean value</a:t>
                </a:r>
              </a:p>
            </c:rich>
          </c:tx>
          <c:overlay val="0"/>
        </c:title>
        <c:numFmt formatCode="General" sourceLinked="1"/>
        <c:majorTickMark val="out"/>
        <c:minorTickMark val="none"/>
        <c:tickLblPos val="nextTo"/>
        <c:crossAx val="18435353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B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Sheet1!$E$223</c:f>
              <c:strCache>
                <c:ptCount val="1"/>
                <c:pt idx="0">
                  <c:v>Obese group</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Sheet1!$C$224:$D$227</c:f>
              <c:multiLvlStrCache>
                <c:ptCount val="4"/>
                <c:lvl>
                  <c:pt idx="0">
                    <c:v>Bad</c:v>
                  </c:pt>
                  <c:pt idx="1">
                    <c:v>Good</c:v>
                  </c:pt>
                  <c:pt idx="2">
                    <c:v>Moderate</c:v>
                  </c:pt>
                  <c:pt idx="3">
                    <c:v>Very good</c:v>
                  </c:pt>
                </c:lvl>
                <c:lvl>
                  <c:pt idx="0">
                    <c:v>Quality of sleep</c:v>
                  </c:pt>
                </c:lvl>
              </c:multiLvlStrCache>
            </c:multiLvlStrRef>
          </c:cat>
          <c:val>
            <c:numRef>
              <c:f>Sheet1!$E$224:$E$227</c:f>
              <c:numCache>
                <c:formatCode>0.00%</c:formatCode>
                <c:ptCount val="4"/>
                <c:pt idx="0">
                  <c:v>0.32000000000000017</c:v>
                </c:pt>
                <c:pt idx="1">
                  <c:v>0.28000000000000008</c:v>
                </c:pt>
                <c:pt idx="2">
                  <c:v>0.32000000000000017</c:v>
                </c:pt>
                <c:pt idx="3">
                  <c:v>8.0000000000000043E-2</c:v>
                </c:pt>
              </c:numCache>
            </c:numRef>
          </c:val>
          <c:extLst xmlns:c16r2="http://schemas.microsoft.com/office/drawing/2015/06/chart">
            <c:ext xmlns:c16="http://schemas.microsoft.com/office/drawing/2014/chart" uri="{C3380CC4-5D6E-409C-BE32-E72D297353CC}">
              <c16:uniqueId val="{00000000-B055-416B-9148-DB1F9108F7E7}"/>
            </c:ext>
          </c:extLst>
        </c:ser>
        <c:ser>
          <c:idx val="1"/>
          <c:order val="1"/>
          <c:tx>
            <c:strRef>
              <c:f>Sheet1!$F$223</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Sheet1!$C$224:$D$227</c:f>
              <c:multiLvlStrCache>
                <c:ptCount val="4"/>
                <c:lvl>
                  <c:pt idx="0">
                    <c:v>Bad</c:v>
                  </c:pt>
                  <c:pt idx="1">
                    <c:v>Good</c:v>
                  </c:pt>
                  <c:pt idx="2">
                    <c:v>Moderate</c:v>
                  </c:pt>
                  <c:pt idx="3">
                    <c:v>Very good</c:v>
                  </c:pt>
                </c:lvl>
                <c:lvl>
                  <c:pt idx="0">
                    <c:v>Quality of sleep</c:v>
                  </c:pt>
                </c:lvl>
              </c:multiLvlStrCache>
            </c:multiLvlStrRef>
          </c:cat>
          <c:val>
            <c:numRef>
              <c:f>Sheet1!$F$224:$F$227</c:f>
              <c:numCache>
                <c:formatCode>0.00%</c:formatCode>
                <c:ptCount val="4"/>
                <c:pt idx="0">
                  <c:v>0.05</c:v>
                </c:pt>
                <c:pt idx="1">
                  <c:v>0.5</c:v>
                </c:pt>
                <c:pt idx="2">
                  <c:v>0.25</c:v>
                </c:pt>
                <c:pt idx="3">
                  <c:v>0.2</c:v>
                </c:pt>
              </c:numCache>
            </c:numRef>
          </c:val>
          <c:extLst xmlns:c16r2="http://schemas.microsoft.com/office/drawing/2015/06/chart">
            <c:ext xmlns:c16="http://schemas.microsoft.com/office/drawing/2014/chart" uri="{C3380CC4-5D6E-409C-BE32-E72D297353CC}">
              <c16:uniqueId val="{00000001-B055-416B-9148-DB1F9108F7E7}"/>
            </c:ext>
          </c:extLst>
        </c:ser>
        <c:dLbls>
          <c:showLegendKey val="0"/>
          <c:showVal val="1"/>
          <c:showCatName val="0"/>
          <c:showSerName val="0"/>
          <c:showPercent val="0"/>
          <c:showBubbleSize val="0"/>
        </c:dLbls>
        <c:gapWidth val="150"/>
        <c:shape val="box"/>
        <c:axId val="182369664"/>
        <c:axId val="182371456"/>
        <c:axId val="0"/>
      </c:bar3DChart>
      <c:catAx>
        <c:axId val="182369664"/>
        <c:scaling>
          <c:orientation val="minMax"/>
        </c:scaling>
        <c:delete val="0"/>
        <c:axPos val="b"/>
        <c:numFmt formatCode="General" sourceLinked="0"/>
        <c:majorTickMark val="out"/>
        <c:minorTickMark val="none"/>
        <c:tickLblPos val="nextTo"/>
        <c:crossAx val="182371456"/>
        <c:crosses val="autoZero"/>
        <c:auto val="1"/>
        <c:lblAlgn val="ctr"/>
        <c:lblOffset val="100"/>
        <c:noMultiLvlLbl val="0"/>
      </c:catAx>
      <c:valAx>
        <c:axId val="182371456"/>
        <c:scaling>
          <c:orientation val="minMax"/>
        </c:scaling>
        <c:delete val="0"/>
        <c:axPos val="l"/>
        <c:numFmt formatCode="0.00%" sourceLinked="1"/>
        <c:majorTickMark val="out"/>
        <c:minorTickMark val="none"/>
        <c:tickLblPos val="nextTo"/>
        <c:crossAx val="18236966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B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spPr>
              <a:ln>
                <a:solidFill>
                  <a:schemeClr val="accent1"/>
                </a:solidFill>
              </a:ln>
            </c:spPr>
            <c:trendlineType val="linear"/>
            <c:dispRSqr val="0"/>
            <c:dispEq val="0"/>
          </c:trendline>
          <c:xVal>
            <c:numRef>
              <c:f>Sheet1!$C$255:$C$304</c:f>
              <c:numCache>
                <c:formatCode>General</c:formatCode>
                <c:ptCount val="50"/>
                <c:pt idx="0">
                  <c:v>67</c:v>
                </c:pt>
                <c:pt idx="1">
                  <c:v>68</c:v>
                </c:pt>
                <c:pt idx="2">
                  <c:v>68</c:v>
                </c:pt>
                <c:pt idx="3">
                  <c:v>80</c:v>
                </c:pt>
                <c:pt idx="4">
                  <c:v>80</c:v>
                </c:pt>
                <c:pt idx="5">
                  <c:v>80</c:v>
                </c:pt>
                <c:pt idx="6">
                  <c:v>83</c:v>
                </c:pt>
                <c:pt idx="7">
                  <c:v>85</c:v>
                </c:pt>
                <c:pt idx="8">
                  <c:v>83</c:v>
                </c:pt>
                <c:pt idx="9">
                  <c:v>73</c:v>
                </c:pt>
                <c:pt idx="10">
                  <c:v>83</c:v>
                </c:pt>
                <c:pt idx="11">
                  <c:v>65</c:v>
                </c:pt>
                <c:pt idx="12">
                  <c:v>105</c:v>
                </c:pt>
                <c:pt idx="13">
                  <c:v>81</c:v>
                </c:pt>
                <c:pt idx="14">
                  <c:v>75</c:v>
                </c:pt>
                <c:pt idx="15">
                  <c:v>85</c:v>
                </c:pt>
                <c:pt idx="16">
                  <c:v>85</c:v>
                </c:pt>
                <c:pt idx="17">
                  <c:v>67</c:v>
                </c:pt>
                <c:pt idx="18">
                  <c:v>79</c:v>
                </c:pt>
                <c:pt idx="19">
                  <c:v>98</c:v>
                </c:pt>
                <c:pt idx="20">
                  <c:v>78</c:v>
                </c:pt>
                <c:pt idx="21">
                  <c:v>89</c:v>
                </c:pt>
                <c:pt idx="22">
                  <c:v>90</c:v>
                </c:pt>
                <c:pt idx="23">
                  <c:v>80</c:v>
                </c:pt>
                <c:pt idx="24">
                  <c:v>80</c:v>
                </c:pt>
                <c:pt idx="25">
                  <c:v>82</c:v>
                </c:pt>
                <c:pt idx="26">
                  <c:v>83</c:v>
                </c:pt>
                <c:pt idx="27">
                  <c:v>95</c:v>
                </c:pt>
                <c:pt idx="28">
                  <c:v>95</c:v>
                </c:pt>
                <c:pt idx="29">
                  <c:v>85</c:v>
                </c:pt>
                <c:pt idx="30">
                  <c:v>88</c:v>
                </c:pt>
                <c:pt idx="31">
                  <c:v>100</c:v>
                </c:pt>
                <c:pt idx="32">
                  <c:v>90</c:v>
                </c:pt>
                <c:pt idx="33">
                  <c:v>90</c:v>
                </c:pt>
                <c:pt idx="34">
                  <c:v>90</c:v>
                </c:pt>
                <c:pt idx="35">
                  <c:v>90</c:v>
                </c:pt>
                <c:pt idx="36">
                  <c:v>92</c:v>
                </c:pt>
                <c:pt idx="37">
                  <c:v>83</c:v>
                </c:pt>
                <c:pt idx="38">
                  <c:v>95</c:v>
                </c:pt>
                <c:pt idx="39">
                  <c:v>100</c:v>
                </c:pt>
                <c:pt idx="40">
                  <c:v>100</c:v>
                </c:pt>
                <c:pt idx="41">
                  <c:v>100</c:v>
                </c:pt>
                <c:pt idx="42">
                  <c:v>104</c:v>
                </c:pt>
                <c:pt idx="43">
                  <c:v>110</c:v>
                </c:pt>
                <c:pt idx="44">
                  <c:v>100</c:v>
                </c:pt>
                <c:pt idx="45">
                  <c:v>115</c:v>
                </c:pt>
                <c:pt idx="46">
                  <c:v>120</c:v>
                </c:pt>
                <c:pt idx="47">
                  <c:v>80</c:v>
                </c:pt>
                <c:pt idx="48">
                  <c:v>100</c:v>
                </c:pt>
                <c:pt idx="49">
                  <c:v>117</c:v>
                </c:pt>
              </c:numCache>
            </c:numRef>
          </c:xVal>
          <c:yVal>
            <c:numRef>
              <c:f>Sheet1!$D$255:$D$304</c:f>
              <c:numCache>
                <c:formatCode>General</c:formatCode>
                <c:ptCount val="50"/>
                <c:pt idx="0">
                  <c:v>9</c:v>
                </c:pt>
                <c:pt idx="1">
                  <c:v>10</c:v>
                </c:pt>
                <c:pt idx="2">
                  <c:v>11</c:v>
                </c:pt>
                <c:pt idx="3">
                  <c:v>11</c:v>
                </c:pt>
                <c:pt idx="4">
                  <c:v>12</c:v>
                </c:pt>
                <c:pt idx="5">
                  <c:v>13</c:v>
                </c:pt>
                <c:pt idx="6">
                  <c:v>14</c:v>
                </c:pt>
                <c:pt idx="7">
                  <c:v>14</c:v>
                </c:pt>
                <c:pt idx="8">
                  <c:v>14</c:v>
                </c:pt>
                <c:pt idx="9">
                  <c:v>15</c:v>
                </c:pt>
                <c:pt idx="10">
                  <c:v>15</c:v>
                </c:pt>
                <c:pt idx="11">
                  <c:v>16</c:v>
                </c:pt>
                <c:pt idx="12">
                  <c:v>17</c:v>
                </c:pt>
                <c:pt idx="13">
                  <c:v>18</c:v>
                </c:pt>
                <c:pt idx="14">
                  <c:v>18</c:v>
                </c:pt>
                <c:pt idx="15">
                  <c:v>18</c:v>
                </c:pt>
                <c:pt idx="16">
                  <c:v>18</c:v>
                </c:pt>
                <c:pt idx="17">
                  <c:v>19</c:v>
                </c:pt>
                <c:pt idx="18">
                  <c:v>19</c:v>
                </c:pt>
                <c:pt idx="19">
                  <c:v>19</c:v>
                </c:pt>
                <c:pt idx="20">
                  <c:v>20</c:v>
                </c:pt>
                <c:pt idx="21">
                  <c:v>20</c:v>
                </c:pt>
                <c:pt idx="22">
                  <c:v>20</c:v>
                </c:pt>
                <c:pt idx="23">
                  <c:v>20</c:v>
                </c:pt>
                <c:pt idx="24">
                  <c:v>20</c:v>
                </c:pt>
                <c:pt idx="25">
                  <c:v>21</c:v>
                </c:pt>
                <c:pt idx="26">
                  <c:v>21</c:v>
                </c:pt>
                <c:pt idx="27">
                  <c:v>21</c:v>
                </c:pt>
                <c:pt idx="28">
                  <c:v>21</c:v>
                </c:pt>
                <c:pt idx="29">
                  <c:v>22</c:v>
                </c:pt>
                <c:pt idx="30">
                  <c:v>22</c:v>
                </c:pt>
                <c:pt idx="31">
                  <c:v>22</c:v>
                </c:pt>
                <c:pt idx="32">
                  <c:v>23</c:v>
                </c:pt>
                <c:pt idx="33">
                  <c:v>23</c:v>
                </c:pt>
                <c:pt idx="34">
                  <c:v>23</c:v>
                </c:pt>
                <c:pt idx="35">
                  <c:v>24</c:v>
                </c:pt>
                <c:pt idx="36">
                  <c:v>24</c:v>
                </c:pt>
                <c:pt idx="37">
                  <c:v>26</c:v>
                </c:pt>
                <c:pt idx="38">
                  <c:v>26</c:v>
                </c:pt>
                <c:pt idx="39">
                  <c:v>26</c:v>
                </c:pt>
                <c:pt idx="40">
                  <c:v>16</c:v>
                </c:pt>
                <c:pt idx="41">
                  <c:v>5</c:v>
                </c:pt>
                <c:pt idx="42">
                  <c:v>34</c:v>
                </c:pt>
                <c:pt idx="43">
                  <c:v>19</c:v>
                </c:pt>
                <c:pt idx="44">
                  <c:v>34</c:v>
                </c:pt>
                <c:pt idx="45">
                  <c:v>26</c:v>
                </c:pt>
                <c:pt idx="46">
                  <c:v>32</c:v>
                </c:pt>
                <c:pt idx="47">
                  <c:v>17</c:v>
                </c:pt>
                <c:pt idx="48">
                  <c:v>14</c:v>
                </c:pt>
                <c:pt idx="49">
                  <c:v>22</c:v>
                </c:pt>
              </c:numCache>
            </c:numRef>
          </c:yVal>
          <c:smooth val="0"/>
          <c:extLst xmlns:c16r2="http://schemas.microsoft.com/office/drawing/2015/06/chart">
            <c:ext xmlns:c16="http://schemas.microsoft.com/office/drawing/2014/chart" uri="{C3380CC4-5D6E-409C-BE32-E72D297353CC}">
              <c16:uniqueId val="{00000001-ABA8-44DD-B089-F8341F2F2B97}"/>
            </c:ext>
          </c:extLst>
        </c:ser>
        <c:dLbls>
          <c:showLegendKey val="0"/>
          <c:showVal val="0"/>
          <c:showCatName val="0"/>
          <c:showSerName val="0"/>
          <c:showPercent val="0"/>
          <c:showBubbleSize val="0"/>
        </c:dLbls>
        <c:axId val="182380416"/>
        <c:axId val="182779904"/>
      </c:scatterChart>
      <c:valAx>
        <c:axId val="182380416"/>
        <c:scaling>
          <c:orientation val="minMax"/>
        </c:scaling>
        <c:delete val="0"/>
        <c:axPos val="b"/>
        <c:title>
          <c:tx>
            <c:rich>
              <a:bodyPr/>
              <a:lstStyle/>
              <a:p>
                <a:pPr>
                  <a:defRPr/>
                </a:pPr>
                <a:r>
                  <a:rPr lang="en-US"/>
                  <a:t>Body weight (kg)</a:t>
                </a:r>
              </a:p>
            </c:rich>
          </c:tx>
          <c:overlay val="0"/>
        </c:title>
        <c:numFmt formatCode="General" sourceLinked="1"/>
        <c:majorTickMark val="out"/>
        <c:minorTickMark val="none"/>
        <c:tickLblPos val="nextTo"/>
        <c:crossAx val="182779904"/>
        <c:crosses val="autoZero"/>
        <c:crossBetween val="midCat"/>
      </c:valAx>
      <c:valAx>
        <c:axId val="182779904"/>
        <c:scaling>
          <c:orientation val="minMax"/>
        </c:scaling>
        <c:delete val="0"/>
        <c:axPos val="l"/>
        <c:title>
          <c:tx>
            <c:rich>
              <a:bodyPr rot="-5400000" vert="horz"/>
              <a:lstStyle/>
              <a:p>
                <a:pPr>
                  <a:defRPr/>
                </a:pPr>
                <a:r>
                  <a:rPr lang="en-US"/>
                  <a:t>Total score of sleep pattern</a:t>
                </a:r>
              </a:p>
            </c:rich>
          </c:tx>
          <c:overlay val="0"/>
        </c:title>
        <c:numFmt formatCode="General" sourceLinked="1"/>
        <c:majorTickMark val="out"/>
        <c:minorTickMark val="none"/>
        <c:tickLblPos val="nextTo"/>
        <c:crossAx val="182380416"/>
        <c:crosses val="autoZero"/>
        <c:crossBetween val="midCat"/>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B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spPr>
              <a:ln>
                <a:solidFill>
                  <a:srgbClr val="4F81BD"/>
                </a:solidFill>
              </a:ln>
            </c:spPr>
            <c:trendlineType val="linear"/>
            <c:dispRSqr val="0"/>
            <c:dispEq val="0"/>
          </c:trendline>
          <c:xVal>
            <c:numRef>
              <c:f>Sheet1!$L$255:$L$304</c:f>
              <c:numCache>
                <c:formatCode>General</c:formatCode>
                <c:ptCount val="50"/>
                <c:pt idx="0">
                  <c:v>26.1</c:v>
                </c:pt>
                <c:pt idx="1">
                  <c:v>26.5</c:v>
                </c:pt>
                <c:pt idx="2">
                  <c:v>26.5</c:v>
                </c:pt>
                <c:pt idx="3">
                  <c:v>27.6</c:v>
                </c:pt>
                <c:pt idx="4">
                  <c:v>27.6</c:v>
                </c:pt>
                <c:pt idx="5">
                  <c:v>27.6</c:v>
                </c:pt>
                <c:pt idx="6">
                  <c:v>27.6</c:v>
                </c:pt>
                <c:pt idx="7">
                  <c:v>27.7</c:v>
                </c:pt>
                <c:pt idx="8">
                  <c:v>28.3</c:v>
                </c:pt>
                <c:pt idx="9">
                  <c:v>28.5</c:v>
                </c:pt>
                <c:pt idx="10">
                  <c:v>28.7</c:v>
                </c:pt>
                <c:pt idx="11">
                  <c:v>28.8</c:v>
                </c:pt>
                <c:pt idx="12">
                  <c:v>29</c:v>
                </c:pt>
                <c:pt idx="13">
                  <c:v>29</c:v>
                </c:pt>
                <c:pt idx="14">
                  <c:v>29.3</c:v>
                </c:pt>
                <c:pt idx="15">
                  <c:v>29.4</c:v>
                </c:pt>
                <c:pt idx="16">
                  <c:v>29.4</c:v>
                </c:pt>
                <c:pt idx="17">
                  <c:v>29.7</c:v>
                </c:pt>
                <c:pt idx="18">
                  <c:v>30</c:v>
                </c:pt>
                <c:pt idx="19">
                  <c:v>30.2</c:v>
                </c:pt>
                <c:pt idx="20">
                  <c:v>30.4</c:v>
                </c:pt>
                <c:pt idx="21">
                  <c:v>30.7</c:v>
                </c:pt>
                <c:pt idx="22">
                  <c:v>31.1</c:v>
                </c:pt>
                <c:pt idx="23">
                  <c:v>31.2</c:v>
                </c:pt>
                <c:pt idx="24">
                  <c:v>31.5</c:v>
                </c:pt>
                <c:pt idx="25">
                  <c:v>32</c:v>
                </c:pt>
                <c:pt idx="26">
                  <c:v>32.4</c:v>
                </c:pt>
                <c:pt idx="27">
                  <c:v>32.800000000000004</c:v>
                </c:pt>
                <c:pt idx="28">
                  <c:v>32.800000000000004</c:v>
                </c:pt>
                <c:pt idx="29">
                  <c:v>33.200000000000003</c:v>
                </c:pt>
                <c:pt idx="30">
                  <c:v>34.300000000000004</c:v>
                </c:pt>
                <c:pt idx="31">
                  <c:v>34.6</c:v>
                </c:pt>
                <c:pt idx="32">
                  <c:v>35.1</c:v>
                </c:pt>
                <c:pt idx="33">
                  <c:v>35.1</c:v>
                </c:pt>
                <c:pt idx="34">
                  <c:v>35.1</c:v>
                </c:pt>
                <c:pt idx="35">
                  <c:v>35.1</c:v>
                </c:pt>
                <c:pt idx="36">
                  <c:v>35.9</c:v>
                </c:pt>
                <c:pt idx="37">
                  <c:v>36.800000000000004</c:v>
                </c:pt>
                <c:pt idx="38">
                  <c:v>37.1</c:v>
                </c:pt>
                <c:pt idx="39">
                  <c:v>39</c:v>
                </c:pt>
                <c:pt idx="40">
                  <c:v>39</c:v>
                </c:pt>
                <c:pt idx="41">
                  <c:v>39</c:v>
                </c:pt>
                <c:pt idx="42">
                  <c:v>40.6</c:v>
                </c:pt>
                <c:pt idx="43">
                  <c:v>42.9</c:v>
                </c:pt>
                <c:pt idx="44">
                  <c:v>44.4</c:v>
                </c:pt>
                <c:pt idx="45">
                  <c:v>44.9</c:v>
                </c:pt>
                <c:pt idx="46">
                  <c:v>46.8</c:v>
                </c:pt>
                <c:pt idx="47">
                  <c:v>48.4</c:v>
                </c:pt>
                <c:pt idx="48">
                  <c:v>51</c:v>
                </c:pt>
                <c:pt idx="49">
                  <c:v>52</c:v>
                </c:pt>
              </c:numCache>
            </c:numRef>
          </c:xVal>
          <c:yVal>
            <c:numRef>
              <c:f>Sheet1!$M$255:$M$304</c:f>
              <c:numCache>
                <c:formatCode>General</c:formatCode>
                <c:ptCount val="50"/>
                <c:pt idx="0">
                  <c:v>9</c:v>
                </c:pt>
                <c:pt idx="1">
                  <c:v>10</c:v>
                </c:pt>
                <c:pt idx="2">
                  <c:v>11</c:v>
                </c:pt>
                <c:pt idx="3">
                  <c:v>11</c:v>
                </c:pt>
                <c:pt idx="4">
                  <c:v>12</c:v>
                </c:pt>
                <c:pt idx="5">
                  <c:v>13</c:v>
                </c:pt>
                <c:pt idx="6">
                  <c:v>14</c:v>
                </c:pt>
                <c:pt idx="7">
                  <c:v>14</c:v>
                </c:pt>
                <c:pt idx="8">
                  <c:v>14</c:v>
                </c:pt>
                <c:pt idx="9">
                  <c:v>15</c:v>
                </c:pt>
                <c:pt idx="10">
                  <c:v>15</c:v>
                </c:pt>
                <c:pt idx="11">
                  <c:v>16</c:v>
                </c:pt>
                <c:pt idx="12">
                  <c:v>17</c:v>
                </c:pt>
                <c:pt idx="13">
                  <c:v>18</c:v>
                </c:pt>
                <c:pt idx="14">
                  <c:v>18</c:v>
                </c:pt>
                <c:pt idx="15">
                  <c:v>18</c:v>
                </c:pt>
                <c:pt idx="16">
                  <c:v>18</c:v>
                </c:pt>
                <c:pt idx="17">
                  <c:v>19</c:v>
                </c:pt>
                <c:pt idx="18">
                  <c:v>19</c:v>
                </c:pt>
                <c:pt idx="19">
                  <c:v>19</c:v>
                </c:pt>
                <c:pt idx="20">
                  <c:v>20</c:v>
                </c:pt>
                <c:pt idx="21">
                  <c:v>20</c:v>
                </c:pt>
                <c:pt idx="22">
                  <c:v>20</c:v>
                </c:pt>
                <c:pt idx="23">
                  <c:v>20</c:v>
                </c:pt>
                <c:pt idx="24">
                  <c:v>20</c:v>
                </c:pt>
                <c:pt idx="25">
                  <c:v>21</c:v>
                </c:pt>
                <c:pt idx="26">
                  <c:v>21</c:v>
                </c:pt>
                <c:pt idx="27">
                  <c:v>21</c:v>
                </c:pt>
                <c:pt idx="28">
                  <c:v>21</c:v>
                </c:pt>
                <c:pt idx="29">
                  <c:v>22</c:v>
                </c:pt>
                <c:pt idx="30">
                  <c:v>22</c:v>
                </c:pt>
                <c:pt idx="31">
                  <c:v>22</c:v>
                </c:pt>
                <c:pt idx="32">
                  <c:v>23</c:v>
                </c:pt>
                <c:pt idx="33">
                  <c:v>23</c:v>
                </c:pt>
                <c:pt idx="34">
                  <c:v>23</c:v>
                </c:pt>
                <c:pt idx="35">
                  <c:v>24</c:v>
                </c:pt>
                <c:pt idx="36">
                  <c:v>24</c:v>
                </c:pt>
                <c:pt idx="37">
                  <c:v>26</c:v>
                </c:pt>
                <c:pt idx="38">
                  <c:v>26</c:v>
                </c:pt>
                <c:pt idx="39">
                  <c:v>26</c:v>
                </c:pt>
                <c:pt idx="40">
                  <c:v>16</c:v>
                </c:pt>
                <c:pt idx="41">
                  <c:v>5</c:v>
                </c:pt>
                <c:pt idx="42">
                  <c:v>34</c:v>
                </c:pt>
                <c:pt idx="43">
                  <c:v>19</c:v>
                </c:pt>
                <c:pt idx="44">
                  <c:v>34</c:v>
                </c:pt>
                <c:pt idx="45">
                  <c:v>26</c:v>
                </c:pt>
                <c:pt idx="46">
                  <c:v>32</c:v>
                </c:pt>
                <c:pt idx="47">
                  <c:v>17</c:v>
                </c:pt>
                <c:pt idx="48">
                  <c:v>14</c:v>
                </c:pt>
                <c:pt idx="49">
                  <c:v>22</c:v>
                </c:pt>
              </c:numCache>
            </c:numRef>
          </c:yVal>
          <c:smooth val="0"/>
          <c:extLst xmlns:c16r2="http://schemas.microsoft.com/office/drawing/2015/06/chart">
            <c:ext xmlns:c16="http://schemas.microsoft.com/office/drawing/2014/chart" uri="{C3380CC4-5D6E-409C-BE32-E72D297353CC}">
              <c16:uniqueId val="{00000001-AE0B-4F9B-84F5-DC9CE46C2D48}"/>
            </c:ext>
          </c:extLst>
        </c:ser>
        <c:dLbls>
          <c:showLegendKey val="0"/>
          <c:showVal val="0"/>
          <c:showCatName val="0"/>
          <c:showSerName val="0"/>
          <c:showPercent val="0"/>
          <c:showBubbleSize val="0"/>
        </c:dLbls>
        <c:axId val="182322304"/>
        <c:axId val="182324224"/>
      </c:scatterChart>
      <c:valAx>
        <c:axId val="182322304"/>
        <c:scaling>
          <c:orientation val="minMax"/>
          <c:min val="20"/>
        </c:scaling>
        <c:delete val="0"/>
        <c:axPos val="b"/>
        <c:title>
          <c:tx>
            <c:rich>
              <a:bodyPr/>
              <a:lstStyle/>
              <a:p>
                <a:pPr>
                  <a:defRPr/>
                </a:pPr>
                <a:r>
                  <a:rPr lang="en-US"/>
                  <a:t>BMI (kg/m2)</a:t>
                </a:r>
              </a:p>
            </c:rich>
          </c:tx>
          <c:overlay val="0"/>
        </c:title>
        <c:numFmt formatCode="General" sourceLinked="1"/>
        <c:majorTickMark val="out"/>
        <c:minorTickMark val="none"/>
        <c:tickLblPos val="nextTo"/>
        <c:crossAx val="182324224"/>
        <c:crosses val="autoZero"/>
        <c:crossBetween val="midCat"/>
      </c:valAx>
      <c:valAx>
        <c:axId val="182324224"/>
        <c:scaling>
          <c:orientation val="minMax"/>
        </c:scaling>
        <c:delete val="0"/>
        <c:axPos val="l"/>
        <c:title>
          <c:tx>
            <c:rich>
              <a:bodyPr rot="-5400000" vert="horz"/>
              <a:lstStyle/>
              <a:p>
                <a:pPr>
                  <a:defRPr/>
                </a:pPr>
                <a:r>
                  <a:rPr lang="en-US"/>
                  <a:t>Total score of sleep pattern</a:t>
                </a:r>
              </a:p>
            </c:rich>
          </c:tx>
          <c:overlay val="0"/>
        </c:title>
        <c:numFmt formatCode="General" sourceLinked="1"/>
        <c:majorTickMark val="out"/>
        <c:minorTickMark val="none"/>
        <c:tickLblPos val="nextTo"/>
        <c:crossAx val="182322304"/>
        <c:crosses val="autoZero"/>
        <c:crossBetween val="midCat"/>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B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spPr>
              <a:ln>
                <a:solidFill>
                  <a:srgbClr val="4F81BD"/>
                </a:solidFill>
              </a:ln>
            </c:spPr>
            <c:trendlineType val="linear"/>
            <c:dispRSqr val="0"/>
            <c:dispEq val="0"/>
          </c:trendline>
          <c:xVal>
            <c:numRef>
              <c:f>Sheet1!$C$308:$C$357</c:f>
              <c:numCache>
                <c:formatCode>General</c:formatCode>
                <c:ptCount val="50"/>
                <c:pt idx="0">
                  <c:v>80</c:v>
                </c:pt>
                <c:pt idx="1">
                  <c:v>65</c:v>
                </c:pt>
                <c:pt idx="2">
                  <c:v>72</c:v>
                </c:pt>
                <c:pt idx="3">
                  <c:v>70</c:v>
                </c:pt>
                <c:pt idx="4">
                  <c:v>90</c:v>
                </c:pt>
                <c:pt idx="5">
                  <c:v>70</c:v>
                </c:pt>
                <c:pt idx="6">
                  <c:v>75</c:v>
                </c:pt>
                <c:pt idx="7">
                  <c:v>73</c:v>
                </c:pt>
                <c:pt idx="8">
                  <c:v>90</c:v>
                </c:pt>
                <c:pt idx="9">
                  <c:v>77</c:v>
                </c:pt>
                <c:pt idx="10">
                  <c:v>95</c:v>
                </c:pt>
                <c:pt idx="11">
                  <c:v>70</c:v>
                </c:pt>
                <c:pt idx="12">
                  <c:v>100</c:v>
                </c:pt>
                <c:pt idx="13">
                  <c:v>80</c:v>
                </c:pt>
                <c:pt idx="14">
                  <c:v>75</c:v>
                </c:pt>
                <c:pt idx="15">
                  <c:v>90</c:v>
                </c:pt>
                <c:pt idx="16">
                  <c:v>88</c:v>
                </c:pt>
                <c:pt idx="17">
                  <c:v>85</c:v>
                </c:pt>
                <c:pt idx="18">
                  <c:v>70</c:v>
                </c:pt>
                <c:pt idx="19">
                  <c:v>120</c:v>
                </c:pt>
                <c:pt idx="20">
                  <c:v>85</c:v>
                </c:pt>
                <c:pt idx="21">
                  <c:v>85</c:v>
                </c:pt>
                <c:pt idx="22">
                  <c:v>110</c:v>
                </c:pt>
                <c:pt idx="23">
                  <c:v>90</c:v>
                </c:pt>
                <c:pt idx="24">
                  <c:v>88</c:v>
                </c:pt>
                <c:pt idx="25">
                  <c:v>80</c:v>
                </c:pt>
                <c:pt idx="26">
                  <c:v>85</c:v>
                </c:pt>
                <c:pt idx="27">
                  <c:v>85</c:v>
                </c:pt>
                <c:pt idx="28">
                  <c:v>95</c:v>
                </c:pt>
                <c:pt idx="29">
                  <c:v>90</c:v>
                </c:pt>
                <c:pt idx="30">
                  <c:v>100</c:v>
                </c:pt>
                <c:pt idx="31">
                  <c:v>90</c:v>
                </c:pt>
                <c:pt idx="32">
                  <c:v>75</c:v>
                </c:pt>
                <c:pt idx="33">
                  <c:v>80</c:v>
                </c:pt>
                <c:pt idx="34">
                  <c:v>82</c:v>
                </c:pt>
                <c:pt idx="35">
                  <c:v>88</c:v>
                </c:pt>
                <c:pt idx="36">
                  <c:v>85</c:v>
                </c:pt>
                <c:pt idx="37">
                  <c:v>75</c:v>
                </c:pt>
                <c:pt idx="38">
                  <c:v>110</c:v>
                </c:pt>
                <c:pt idx="39">
                  <c:v>95</c:v>
                </c:pt>
                <c:pt idx="40">
                  <c:v>92</c:v>
                </c:pt>
                <c:pt idx="41">
                  <c:v>90</c:v>
                </c:pt>
                <c:pt idx="42">
                  <c:v>120</c:v>
                </c:pt>
                <c:pt idx="43">
                  <c:v>100</c:v>
                </c:pt>
                <c:pt idx="44">
                  <c:v>89</c:v>
                </c:pt>
                <c:pt idx="45">
                  <c:v>75</c:v>
                </c:pt>
                <c:pt idx="46">
                  <c:v>105</c:v>
                </c:pt>
                <c:pt idx="47">
                  <c:v>70</c:v>
                </c:pt>
                <c:pt idx="48">
                  <c:v>90</c:v>
                </c:pt>
                <c:pt idx="49">
                  <c:v>120</c:v>
                </c:pt>
              </c:numCache>
            </c:numRef>
          </c:xVal>
          <c:yVal>
            <c:numRef>
              <c:f>Sheet1!$D$308:$D$357</c:f>
              <c:numCache>
                <c:formatCode>General</c:formatCode>
                <c:ptCount val="50"/>
                <c:pt idx="0">
                  <c:v>9</c:v>
                </c:pt>
                <c:pt idx="1">
                  <c:v>10</c:v>
                </c:pt>
                <c:pt idx="2">
                  <c:v>11</c:v>
                </c:pt>
                <c:pt idx="3">
                  <c:v>11</c:v>
                </c:pt>
                <c:pt idx="4">
                  <c:v>12</c:v>
                </c:pt>
                <c:pt idx="5">
                  <c:v>13</c:v>
                </c:pt>
                <c:pt idx="6">
                  <c:v>14</c:v>
                </c:pt>
                <c:pt idx="7">
                  <c:v>14</c:v>
                </c:pt>
                <c:pt idx="8">
                  <c:v>14</c:v>
                </c:pt>
                <c:pt idx="9">
                  <c:v>15</c:v>
                </c:pt>
                <c:pt idx="10">
                  <c:v>15</c:v>
                </c:pt>
                <c:pt idx="11">
                  <c:v>16</c:v>
                </c:pt>
                <c:pt idx="12">
                  <c:v>17</c:v>
                </c:pt>
                <c:pt idx="13">
                  <c:v>18</c:v>
                </c:pt>
                <c:pt idx="14">
                  <c:v>18</c:v>
                </c:pt>
                <c:pt idx="15">
                  <c:v>18</c:v>
                </c:pt>
                <c:pt idx="16">
                  <c:v>18</c:v>
                </c:pt>
                <c:pt idx="17">
                  <c:v>19</c:v>
                </c:pt>
                <c:pt idx="18">
                  <c:v>19</c:v>
                </c:pt>
                <c:pt idx="19">
                  <c:v>19</c:v>
                </c:pt>
                <c:pt idx="20">
                  <c:v>20</c:v>
                </c:pt>
                <c:pt idx="21">
                  <c:v>20</c:v>
                </c:pt>
                <c:pt idx="22">
                  <c:v>20</c:v>
                </c:pt>
                <c:pt idx="23">
                  <c:v>20</c:v>
                </c:pt>
                <c:pt idx="24">
                  <c:v>20</c:v>
                </c:pt>
                <c:pt idx="25">
                  <c:v>21</c:v>
                </c:pt>
                <c:pt idx="26">
                  <c:v>21</c:v>
                </c:pt>
                <c:pt idx="27">
                  <c:v>21</c:v>
                </c:pt>
                <c:pt idx="28">
                  <c:v>21</c:v>
                </c:pt>
                <c:pt idx="29">
                  <c:v>22</c:v>
                </c:pt>
                <c:pt idx="30">
                  <c:v>22</c:v>
                </c:pt>
                <c:pt idx="31">
                  <c:v>22</c:v>
                </c:pt>
                <c:pt idx="32">
                  <c:v>23</c:v>
                </c:pt>
                <c:pt idx="33">
                  <c:v>23</c:v>
                </c:pt>
                <c:pt idx="34">
                  <c:v>23</c:v>
                </c:pt>
                <c:pt idx="35">
                  <c:v>24</c:v>
                </c:pt>
                <c:pt idx="36">
                  <c:v>24</c:v>
                </c:pt>
                <c:pt idx="37">
                  <c:v>26</c:v>
                </c:pt>
                <c:pt idx="38">
                  <c:v>26</c:v>
                </c:pt>
                <c:pt idx="39">
                  <c:v>26</c:v>
                </c:pt>
                <c:pt idx="40">
                  <c:v>16</c:v>
                </c:pt>
                <c:pt idx="41">
                  <c:v>5</c:v>
                </c:pt>
                <c:pt idx="42">
                  <c:v>34</c:v>
                </c:pt>
                <c:pt idx="43">
                  <c:v>19</c:v>
                </c:pt>
                <c:pt idx="44">
                  <c:v>34</c:v>
                </c:pt>
                <c:pt idx="45">
                  <c:v>26</c:v>
                </c:pt>
                <c:pt idx="46">
                  <c:v>32</c:v>
                </c:pt>
                <c:pt idx="47">
                  <c:v>17</c:v>
                </c:pt>
                <c:pt idx="48">
                  <c:v>14</c:v>
                </c:pt>
                <c:pt idx="49">
                  <c:v>22</c:v>
                </c:pt>
              </c:numCache>
            </c:numRef>
          </c:yVal>
          <c:smooth val="0"/>
          <c:extLst xmlns:c16r2="http://schemas.microsoft.com/office/drawing/2015/06/chart">
            <c:ext xmlns:c16="http://schemas.microsoft.com/office/drawing/2014/chart" uri="{C3380CC4-5D6E-409C-BE32-E72D297353CC}">
              <c16:uniqueId val="{00000001-F8A2-4584-BF60-C43CC8F73689}"/>
            </c:ext>
          </c:extLst>
        </c:ser>
        <c:dLbls>
          <c:showLegendKey val="0"/>
          <c:showVal val="0"/>
          <c:showCatName val="0"/>
          <c:showSerName val="0"/>
          <c:showPercent val="0"/>
          <c:showBubbleSize val="0"/>
        </c:dLbls>
        <c:axId val="199102848"/>
        <c:axId val="199104768"/>
      </c:scatterChart>
      <c:valAx>
        <c:axId val="199102848"/>
        <c:scaling>
          <c:orientation val="minMax"/>
          <c:min val="50"/>
        </c:scaling>
        <c:delete val="0"/>
        <c:axPos val="b"/>
        <c:title>
          <c:tx>
            <c:rich>
              <a:bodyPr/>
              <a:lstStyle/>
              <a:p>
                <a:pPr>
                  <a:defRPr/>
                </a:pPr>
                <a:r>
                  <a:rPr lang="en-US"/>
                  <a:t>waist circumference (cm)</a:t>
                </a:r>
              </a:p>
            </c:rich>
          </c:tx>
          <c:overlay val="0"/>
        </c:title>
        <c:numFmt formatCode="General" sourceLinked="1"/>
        <c:majorTickMark val="out"/>
        <c:minorTickMark val="none"/>
        <c:tickLblPos val="nextTo"/>
        <c:crossAx val="199104768"/>
        <c:crosses val="autoZero"/>
        <c:crossBetween val="midCat"/>
      </c:valAx>
      <c:valAx>
        <c:axId val="199104768"/>
        <c:scaling>
          <c:orientation val="minMax"/>
        </c:scaling>
        <c:delete val="0"/>
        <c:axPos val="l"/>
        <c:title>
          <c:tx>
            <c:rich>
              <a:bodyPr rot="-5400000" vert="horz"/>
              <a:lstStyle/>
              <a:p>
                <a:pPr>
                  <a:defRPr/>
                </a:pPr>
                <a:r>
                  <a:rPr lang="en-US"/>
                  <a:t>Total score of sleep pattern</a:t>
                </a:r>
              </a:p>
            </c:rich>
          </c:tx>
          <c:overlay val="0"/>
        </c:title>
        <c:numFmt formatCode="General" sourceLinked="1"/>
        <c:majorTickMark val="out"/>
        <c:minorTickMark val="none"/>
        <c:tickLblPos val="nextTo"/>
        <c:crossAx val="199102848"/>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0.21875</cdr:x>
      <cdr:y>0.16319</cdr:y>
    </cdr:from>
    <cdr:to>
      <cdr:x>0.41458</cdr:x>
      <cdr:y>0.33681</cdr:y>
    </cdr:to>
    <cdr:sp macro="" textlink="">
      <cdr:nvSpPr>
        <cdr:cNvPr id="2" name="TextBox 1"/>
        <cdr:cNvSpPr txBox="1"/>
      </cdr:nvSpPr>
      <cdr:spPr>
        <a:xfrm xmlns:a="http://schemas.openxmlformats.org/drawingml/2006/main">
          <a:off x="1000125" y="447675"/>
          <a:ext cx="895350" cy="4762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a:t>r=0.519</a:t>
          </a:r>
        </a:p>
        <a:p xmlns:a="http://schemas.openxmlformats.org/drawingml/2006/main">
          <a:r>
            <a:rPr lang="en-US" sz="1100"/>
            <a:t>P&lt;0.001</a:t>
          </a:r>
          <a:endParaRPr lang="ar-EG" sz="1100"/>
        </a:p>
      </cdr:txBody>
    </cdr:sp>
  </cdr:relSizeAnchor>
</c:userShapes>
</file>

<file path=word/drawings/drawing2.xml><?xml version="1.0" encoding="utf-8"?>
<c:userShapes xmlns:c="http://schemas.openxmlformats.org/drawingml/2006/chart">
  <cdr:relSizeAnchor xmlns:cdr="http://schemas.openxmlformats.org/drawingml/2006/chartDrawing">
    <cdr:from>
      <cdr:x>0.22292</cdr:x>
      <cdr:y>0.15278</cdr:y>
    </cdr:from>
    <cdr:to>
      <cdr:x>0.39792</cdr:x>
      <cdr:y>0.30208</cdr:y>
    </cdr:to>
    <cdr:sp macro="" textlink="">
      <cdr:nvSpPr>
        <cdr:cNvPr id="2" name="TextBox 1"/>
        <cdr:cNvSpPr txBox="1"/>
      </cdr:nvSpPr>
      <cdr:spPr>
        <a:xfrm xmlns:a="http://schemas.openxmlformats.org/drawingml/2006/main">
          <a:off x="1019175" y="419100"/>
          <a:ext cx="800100" cy="40957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a:t>r=0.496</a:t>
          </a:r>
        </a:p>
        <a:p xmlns:a="http://schemas.openxmlformats.org/drawingml/2006/main">
          <a:r>
            <a:rPr lang="en-US" sz="1100"/>
            <a:t>P&lt;0.001</a:t>
          </a:r>
          <a:endParaRPr lang="ar-EG" sz="1100"/>
        </a:p>
      </cdr:txBody>
    </cdr:sp>
  </cdr:relSizeAnchor>
</c:userShapes>
</file>

<file path=word/drawings/drawing3.xml><?xml version="1.0" encoding="utf-8"?>
<c:userShapes xmlns:c="http://schemas.openxmlformats.org/drawingml/2006/chart">
  <cdr:relSizeAnchor xmlns:cdr="http://schemas.openxmlformats.org/drawingml/2006/chartDrawing">
    <cdr:from>
      <cdr:x>0.22083</cdr:x>
      <cdr:y>0.10417</cdr:y>
    </cdr:from>
    <cdr:to>
      <cdr:x>0.3625</cdr:x>
      <cdr:y>0.23264</cdr:y>
    </cdr:to>
    <cdr:sp macro="" textlink="">
      <cdr:nvSpPr>
        <cdr:cNvPr id="2" name="TextBox 1"/>
        <cdr:cNvSpPr txBox="1"/>
      </cdr:nvSpPr>
      <cdr:spPr>
        <a:xfrm xmlns:a="http://schemas.openxmlformats.org/drawingml/2006/main">
          <a:off x="1009650" y="285750"/>
          <a:ext cx="647700" cy="35242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a:t>r=0.412</a:t>
          </a:r>
        </a:p>
        <a:p xmlns:a="http://schemas.openxmlformats.org/drawingml/2006/main">
          <a:r>
            <a:rPr lang="en-US" sz="1100"/>
            <a:t>P=0.003</a:t>
          </a:r>
          <a:endParaRPr lang="ar-EG"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5219</TotalTime>
  <Pages>12</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TecNo3li</dc:creator>
  <cp:keywords/>
  <dc:description/>
  <cp:lastModifiedBy>TecNo3li</cp:lastModifiedBy>
  <cp:revision>5</cp:revision>
  <dcterms:created xsi:type="dcterms:W3CDTF">2017-07-13T17:15:00Z</dcterms:created>
  <dcterms:modified xsi:type="dcterms:W3CDTF">2017-08-23T21:24:00Z</dcterms:modified>
</cp:coreProperties>
</file>